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jc w:val="center"/>
        <w:tblLook w:val="0000"/>
      </w:tblPr>
      <w:tblGrid>
        <w:gridCol w:w="4968"/>
        <w:gridCol w:w="4104"/>
      </w:tblGrid>
      <w:tr w:rsidR="00101C80" w:rsidTr="002513C4">
        <w:trPr>
          <w:trHeight w:val="1971"/>
          <w:jc w:val="center"/>
        </w:trPr>
        <w:tc>
          <w:tcPr>
            <w:tcW w:w="5125" w:type="dxa"/>
            <w:vAlign w:val="center"/>
          </w:tcPr>
          <w:p w:rsidR="00413595" w:rsidRDefault="00D42DF9">
            <w:pPr>
              <w:jc w:val="center"/>
              <w:rPr>
                <w:sz w:val="35"/>
                <w:szCs w:val="35"/>
                <w:rtl/>
              </w:rPr>
            </w:pPr>
            <w:r w:rsidRPr="00D42DF9">
              <w:rPr>
                <w:noProof/>
                <w:sz w:val="35"/>
                <w:szCs w:val="35"/>
                <w:rtl/>
                <w:lang w:eastAsia="en-US"/>
              </w:rPr>
              <w:drawing>
                <wp:inline distT="0" distB="0" distL="0" distR="0">
                  <wp:extent cx="723900" cy="1065644"/>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723158" cy="1064552"/>
                          </a:xfrm>
                          <a:prstGeom prst="rect">
                            <a:avLst/>
                          </a:prstGeom>
                          <a:noFill/>
                          <a:ln w="9525">
                            <a:noFill/>
                            <a:miter lim="800000"/>
                            <a:headEnd/>
                            <a:tailEnd/>
                          </a:ln>
                        </pic:spPr>
                      </pic:pic>
                    </a:graphicData>
                  </a:graphic>
                </wp:inline>
              </w:drawing>
            </w:r>
          </w:p>
        </w:tc>
        <w:tc>
          <w:tcPr>
            <w:tcW w:w="4231" w:type="dxa"/>
            <w:vAlign w:val="center"/>
          </w:tcPr>
          <w:p w:rsidR="00101C80" w:rsidRDefault="00101C80">
            <w:pPr>
              <w:bidi w:val="0"/>
              <w:jc w:val="center"/>
            </w:pPr>
          </w:p>
          <w:p w:rsidR="00101C80" w:rsidRDefault="00342EAD">
            <w:pPr>
              <w:pStyle w:val="NormalWeb"/>
              <w:spacing w:before="0" w:beforeAutospacing="0" w:after="0" w:afterAutospacing="0"/>
              <w:jc w:val="center"/>
              <w:rPr>
                <w:b/>
                <w:bCs/>
                <w:sz w:val="35"/>
                <w:szCs w:val="35"/>
              </w:rPr>
            </w:pPr>
            <w:r w:rsidRPr="00406CD0">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84.75pt" o:ole="">
                  <v:imagedata r:id="rId9" o:title=""/>
                </v:shape>
                <o:OLEObject Type="Embed" ProgID="MSPhotoEd.3" ShapeID="_x0000_i1025" DrawAspect="Content" ObjectID="_1453711043" r:id="rId10"/>
              </w:object>
            </w:r>
          </w:p>
        </w:tc>
      </w:tr>
      <w:tr w:rsidR="00725AC1" w:rsidTr="002513C4">
        <w:trPr>
          <w:jc w:val="center"/>
        </w:trPr>
        <w:tc>
          <w:tcPr>
            <w:tcW w:w="9356" w:type="dxa"/>
            <w:gridSpan w:val="2"/>
          </w:tcPr>
          <w:p w:rsidR="002513C4" w:rsidRPr="002513C4" w:rsidRDefault="00FA1416">
            <w:pPr>
              <w:bidi w:val="0"/>
              <w:jc w:val="center"/>
              <w:rPr>
                <w:b/>
                <w:bCs/>
                <w:sz w:val="16"/>
                <w:szCs w:val="16"/>
              </w:rPr>
            </w:pPr>
            <w:r w:rsidRPr="002513C4">
              <w:rPr>
                <w:b/>
                <w:bCs/>
                <w:sz w:val="16"/>
                <w:szCs w:val="16"/>
              </w:rPr>
              <w:t xml:space="preserve">    </w:t>
            </w:r>
          </w:p>
          <w:p w:rsidR="00725AC1" w:rsidRDefault="002513C4" w:rsidP="002513C4">
            <w:pPr>
              <w:bidi w:val="0"/>
              <w:jc w:val="center"/>
              <w:rPr>
                <w:b/>
                <w:bCs/>
                <w:sz w:val="40"/>
                <w:szCs w:val="40"/>
              </w:rPr>
            </w:pPr>
            <w:r>
              <w:rPr>
                <w:b/>
                <w:bCs/>
                <w:sz w:val="40"/>
                <w:szCs w:val="40"/>
              </w:rPr>
              <w:t xml:space="preserve">State of </w:t>
            </w:r>
            <w:r w:rsidR="00725AC1" w:rsidRPr="00725AC1">
              <w:rPr>
                <w:b/>
                <w:bCs/>
                <w:sz w:val="40"/>
                <w:szCs w:val="40"/>
              </w:rPr>
              <w:t>Palestine</w:t>
            </w:r>
          </w:p>
          <w:p w:rsidR="002513C4" w:rsidRPr="002513C4" w:rsidRDefault="002513C4" w:rsidP="002513C4">
            <w:pPr>
              <w:bidi w:val="0"/>
              <w:jc w:val="center"/>
              <w:rPr>
                <w:b/>
                <w:bCs/>
                <w:sz w:val="12"/>
                <w:szCs w:val="12"/>
              </w:rPr>
            </w:pPr>
          </w:p>
        </w:tc>
      </w:tr>
      <w:tr w:rsidR="00101C80" w:rsidTr="002513C4">
        <w:trPr>
          <w:jc w:val="center"/>
        </w:trPr>
        <w:tc>
          <w:tcPr>
            <w:tcW w:w="5125" w:type="dxa"/>
          </w:tcPr>
          <w:p w:rsidR="002513C4" w:rsidRDefault="00101C80">
            <w:pPr>
              <w:bidi w:val="0"/>
              <w:jc w:val="center"/>
              <w:rPr>
                <w:b/>
                <w:bCs/>
                <w:sz w:val="40"/>
                <w:szCs w:val="40"/>
              </w:rPr>
            </w:pPr>
            <w:r>
              <w:rPr>
                <w:b/>
                <w:bCs/>
                <w:sz w:val="40"/>
                <w:szCs w:val="40"/>
              </w:rPr>
              <w:t xml:space="preserve">Palestinian Central </w:t>
            </w:r>
          </w:p>
          <w:p w:rsidR="00101C80" w:rsidRDefault="00101C80" w:rsidP="002513C4">
            <w:pPr>
              <w:bidi w:val="0"/>
              <w:jc w:val="center"/>
              <w:rPr>
                <w:sz w:val="40"/>
                <w:szCs w:val="40"/>
                <w:lang w:val="en-GB"/>
              </w:rPr>
            </w:pPr>
            <w:r>
              <w:rPr>
                <w:b/>
                <w:bCs/>
                <w:sz w:val="40"/>
                <w:szCs w:val="40"/>
              </w:rPr>
              <w:t>Bureau of Statistics</w:t>
            </w:r>
          </w:p>
        </w:tc>
        <w:tc>
          <w:tcPr>
            <w:tcW w:w="4231" w:type="dxa"/>
          </w:tcPr>
          <w:p w:rsidR="002513C4" w:rsidRDefault="00101C80">
            <w:pPr>
              <w:bidi w:val="0"/>
              <w:jc w:val="center"/>
              <w:rPr>
                <w:b/>
                <w:bCs/>
                <w:sz w:val="40"/>
                <w:szCs w:val="40"/>
              </w:rPr>
            </w:pPr>
            <w:r>
              <w:rPr>
                <w:b/>
                <w:bCs/>
                <w:sz w:val="40"/>
                <w:szCs w:val="40"/>
              </w:rPr>
              <w:t xml:space="preserve">Ministry of </w:t>
            </w:r>
          </w:p>
          <w:p w:rsidR="00101C80" w:rsidRDefault="00101C80" w:rsidP="002513C4">
            <w:pPr>
              <w:bidi w:val="0"/>
              <w:jc w:val="center"/>
              <w:rPr>
                <w:sz w:val="40"/>
                <w:szCs w:val="40"/>
                <w:lang w:val="en-GB"/>
              </w:rPr>
            </w:pPr>
            <w:r>
              <w:rPr>
                <w:b/>
                <w:bCs/>
                <w:sz w:val="40"/>
                <w:szCs w:val="40"/>
              </w:rPr>
              <w:t>Health</w:t>
            </w:r>
          </w:p>
        </w:tc>
      </w:tr>
    </w:tbl>
    <w:p w:rsidR="00101C80" w:rsidRDefault="00101C80">
      <w:pPr>
        <w:bidi w:val="0"/>
        <w:rPr>
          <w:b/>
          <w:bCs/>
        </w:rPr>
      </w:pPr>
    </w:p>
    <w:p w:rsidR="00101C80" w:rsidRDefault="00101C80">
      <w:pPr>
        <w:bidi w:val="0"/>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pStyle w:val="Heading1"/>
        <w:ind w:hanging="334"/>
        <w:rPr>
          <w:sz w:val="40"/>
          <w:szCs w:val="40"/>
        </w:rPr>
      </w:pPr>
    </w:p>
    <w:p w:rsidR="00101C80" w:rsidRDefault="00101C80" w:rsidP="00F8416A">
      <w:pPr>
        <w:bidi w:val="0"/>
        <w:jc w:val="center"/>
        <w:rPr>
          <w:b/>
          <w:bCs/>
          <w:color w:val="000000"/>
          <w:sz w:val="40"/>
          <w:szCs w:val="40"/>
        </w:rPr>
      </w:pPr>
      <w:r>
        <w:rPr>
          <w:b/>
          <w:bCs/>
          <w:color w:val="000000"/>
          <w:sz w:val="40"/>
          <w:szCs w:val="40"/>
        </w:rPr>
        <w:t>National Health Accounts</w:t>
      </w:r>
      <w:r w:rsidR="00B579C9">
        <w:rPr>
          <w:b/>
          <w:bCs/>
          <w:color w:val="000000"/>
          <w:sz w:val="40"/>
          <w:szCs w:val="40"/>
        </w:rPr>
        <w:t xml:space="preserve"> </w:t>
      </w:r>
      <w:r w:rsidR="00F8416A">
        <w:rPr>
          <w:b/>
          <w:bCs/>
          <w:color w:val="000000"/>
          <w:sz w:val="40"/>
          <w:szCs w:val="40"/>
        </w:rPr>
        <w:t>2011</w:t>
      </w:r>
      <w:r w:rsidR="00B579C9">
        <w:rPr>
          <w:b/>
          <w:bCs/>
          <w:color w:val="000000"/>
          <w:sz w:val="40"/>
          <w:szCs w:val="40"/>
        </w:rPr>
        <w:t>-</w:t>
      </w:r>
      <w:r>
        <w:rPr>
          <w:b/>
          <w:bCs/>
          <w:color w:val="000000"/>
          <w:sz w:val="40"/>
          <w:szCs w:val="40"/>
        </w:rPr>
        <w:t xml:space="preserve"> </w:t>
      </w:r>
      <w:r w:rsidR="00567B91">
        <w:rPr>
          <w:b/>
          <w:bCs/>
          <w:color w:val="000000"/>
          <w:sz w:val="40"/>
          <w:szCs w:val="40"/>
        </w:rPr>
        <w:t>20</w:t>
      </w:r>
      <w:r w:rsidR="00F8416A">
        <w:rPr>
          <w:b/>
          <w:bCs/>
          <w:color w:val="000000"/>
          <w:sz w:val="40"/>
          <w:szCs w:val="40"/>
        </w:rPr>
        <w:t>12</w:t>
      </w:r>
    </w:p>
    <w:p w:rsidR="00101C80" w:rsidRDefault="00101C80">
      <w:pPr>
        <w:bidi w:val="0"/>
        <w:jc w:val="center"/>
        <w:rPr>
          <w:b/>
          <w:bCs/>
          <w:color w:val="000000"/>
          <w:sz w:val="40"/>
          <w:szCs w:val="40"/>
        </w:rPr>
      </w:pPr>
      <w:r>
        <w:rPr>
          <w:b/>
          <w:bCs/>
          <w:color w:val="000000"/>
          <w:sz w:val="40"/>
          <w:szCs w:val="40"/>
        </w:rPr>
        <w:t>Main Findings</w:t>
      </w:r>
    </w:p>
    <w:p w:rsidR="00101C80" w:rsidRDefault="00101C80">
      <w:pPr>
        <w:pStyle w:val="Heading1"/>
        <w:rPr>
          <w:noProof w:val="0"/>
          <w:sz w:val="40"/>
          <w:szCs w:val="40"/>
        </w:rPr>
      </w:pPr>
    </w:p>
    <w:p w:rsidR="00101C80" w:rsidRDefault="00101C80">
      <w:pPr>
        <w:pStyle w:val="Title"/>
        <w:jc w:val="left"/>
        <w:rPr>
          <w:rFonts w:cs="Simplified Arabic"/>
          <w:szCs w:val="24"/>
          <w:lang w:val="en-US"/>
        </w:rPr>
      </w:pPr>
    </w:p>
    <w:p w:rsidR="00101C80" w:rsidRDefault="00101C80">
      <w:pPr>
        <w:pStyle w:val="Title"/>
        <w:jc w:val="left"/>
        <w:rPr>
          <w:rFonts w:cs="Simplified Arabic"/>
          <w:szCs w:val="24"/>
          <w:lang w:val="en-US"/>
        </w:rPr>
      </w:pPr>
    </w:p>
    <w:p w:rsidR="00101C80" w:rsidRDefault="00101C80">
      <w:pPr>
        <w:pStyle w:val="Title"/>
        <w:jc w:val="left"/>
        <w:rPr>
          <w:rFonts w:cs="Simplified Arabic"/>
          <w:szCs w:val="24"/>
          <w:lang w:val="en-US"/>
        </w:rPr>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rPr>
          <w:lang w:eastAsia="ar-JO" w:bidi="ar-JO"/>
        </w:rPr>
      </w:pPr>
    </w:p>
    <w:p w:rsidR="00101C80" w:rsidRDefault="00101C80">
      <w:pPr>
        <w:bidi w:val="0"/>
        <w:rPr>
          <w:lang w:eastAsia="ar-JO" w:bidi="ar-JO"/>
        </w:rPr>
      </w:pPr>
    </w:p>
    <w:p w:rsidR="00101C80" w:rsidRDefault="00101C80">
      <w:pPr>
        <w:bidi w:val="0"/>
        <w:rPr>
          <w:lang w:eastAsia="ar-JO" w:bidi="ar-JO"/>
        </w:rPr>
      </w:pPr>
    </w:p>
    <w:p w:rsidR="00101C80" w:rsidRDefault="00101C80">
      <w:pPr>
        <w:jc w:val="right"/>
        <w:rPr>
          <w:sz w:val="16"/>
          <w:szCs w:val="16"/>
          <w:rtl/>
        </w:rPr>
      </w:pPr>
    </w:p>
    <w:p w:rsidR="00101C80" w:rsidRDefault="00A43FD4" w:rsidP="00666C5D">
      <w:pPr>
        <w:pStyle w:val="Heading1"/>
        <w:rPr>
          <w:color w:val="000000"/>
          <w:szCs w:val="28"/>
        </w:rPr>
      </w:pPr>
      <w:r>
        <w:rPr>
          <w:color w:val="000000"/>
          <w:szCs w:val="28"/>
        </w:rPr>
        <w:t>February</w:t>
      </w:r>
      <w:r w:rsidR="00101C80">
        <w:rPr>
          <w:color w:val="000000"/>
          <w:szCs w:val="28"/>
        </w:rPr>
        <w:t xml:space="preserve"> </w:t>
      </w:r>
      <w:r w:rsidR="00666C5D">
        <w:rPr>
          <w:color w:val="000000"/>
          <w:szCs w:val="28"/>
        </w:rPr>
        <w:t>2014</w:t>
      </w:r>
    </w:p>
    <w:p w:rsidR="00101C80" w:rsidRDefault="00101C80">
      <w:pPr>
        <w:tabs>
          <w:tab w:val="right" w:pos="4675"/>
        </w:tabs>
        <w:jc w:val="center"/>
        <w:rPr>
          <w:color w:val="000000"/>
          <w:sz w:val="22"/>
          <w:szCs w:val="22"/>
          <w:rtl/>
        </w:rPr>
      </w:pPr>
    </w:p>
    <w:p w:rsidR="00DB3DC6" w:rsidRPr="00FA5173" w:rsidRDefault="00DB3DC6" w:rsidP="00DB3DC6">
      <w:pPr>
        <w:bidi w:val="0"/>
        <w:ind w:left="-142"/>
        <w:jc w:val="lowKashida"/>
        <w:rPr>
          <w:color w:val="000000" w:themeColor="text1"/>
        </w:rPr>
      </w:pPr>
      <w:r w:rsidRPr="00FA5173">
        <w:rPr>
          <w:color w:val="000000" w:themeColor="text1"/>
        </w:rPr>
        <w:lastRenderedPageBreak/>
        <w:t>PAGE NUMBERS OF ENGLISH TEXT ARE PRINTED IN SQUARE BRACKETS.  TABLES ARE PRINTED IN ARABIC ORDER (FROM RIGHT TO LEFT).</w:t>
      </w:r>
    </w:p>
    <w:p w:rsidR="00101C80" w:rsidRPr="00DB3DC6" w:rsidRDefault="00101C80">
      <w:pPr>
        <w:tabs>
          <w:tab w:val="right" w:pos="4675"/>
        </w:tabs>
        <w:jc w:val="center"/>
        <w:rPr>
          <w:color w:val="000000"/>
          <w:sz w:val="22"/>
          <w:szCs w:val="22"/>
          <w:rtl/>
        </w:rPr>
      </w:pPr>
    </w:p>
    <w:p w:rsidR="00101C80" w:rsidRDefault="00101C80" w:rsidP="00DB3DC6">
      <w:pPr>
        <w:tabs>
          <w:tab w:val="right" w:pos="4675"/>
        </w:tabs>
        <w:bidi w:val="0"/>
        <w:rPr>
          <w:color w:val="000000"/>
          <w:sz w:val="22"/>
          <w:szCs w:val="22"/>
        </w:rPr>
      </w:pPr>
    </w:p>
    <w:p w:rsidR="00101C80" w:rsidRDefault="00101C80">
      <w:pPr>
        <w:jc w:val="right"/>
        <w:rPr>
          <w:color w:val="000000"/>
          <w:rtl/>
        </w:rPr>
      </w:pPr>
    </w:p>
    <w:tbl>
      <w:tblPr>
        <w:bidiVisual/>
        <w:tblW w:w="0" w:type="auto"/>
        <w:jc w:val="center"/>
        <w:tblInd w:w="107"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tblPr>
      <w:tblGrid>
        <w:gridCol w:w="8930"/>
      </w:tblGrid>
      <w:tr w:rsidR="00101C80" w:rsidTr="00342EAD">
        <w:trPr>
          <w:trHeight w:val="1112"/>
          <w:jc w:val="center"/>
        </w:trPr>
        <w:tc>
          <w:tcPr>
            <w:tcW w:w="8930" w:type="dxa"/>
          </w:tcPr>
          <w:p w:rsidR="00101C80" w:rsidRPr="00342EAD" w:rsidRDefault="00101C80" w:rsidP="00342EAD">
            <w:pPr>
              <w:bidi w:val="0"/>
              <w:jc w:val="both"/>
              <w:rPr>
                <w:color w:val="000000"/>
                <w:sz w:val="32"/>
                <w:szCs w:val="32"/>
                <w:rtl/>
                <w:lang w:val="en-GB"/>
              </w:rPr>
            </w:pPr>
            <w:r w:rsidRPr="00342EAD">
              <w:rPr>
                <w:sz w:val="32"/>
                <w:szCs w:val="32"/>
              </w:rPr>
              <w:t>This document is prepared in accordance with the standard procedures stated in the Code of Practice for Palestine Official Statistics 2006</w:t>
            </w:r>
          </w:p>
        </w:tc>
      </w:tr>
    </w:tbl>
    <w:p w:rsidR="00101C80" w:rsidRDefault="00101C80">
      <w:pPr>
        <w:jc w:val="right"/>
        <w:rPr>
          <w:color w:val="000000"/>
          <w:rtl/>
          <w:lang w:val="en-GB"/>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2513C4" w:rsidRDefault="002513C4" w:rsidP="002513C4">
      <w:pPr>
        <w:bidi w:val="0"/>
        <w:jc w:val="both"/>
        <w:rPr>
          <w:color w:val="000000"/>
        </w:rPr>
      </w:pPr>
    </w:p>
    <w:p w:rsidR="002513C4" w:rsidRDefault="002513C4" w:rsidP="002513C4">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rsidP="00666C5D">
      <w:pPr>
        <w:bidi w:val="0"/>
        <w:rPr>
          <w:color w:val="000000"/>
          <w:sz w:val="20"/>
          <w:szCs w:val="20"/>
        </w:rPr>
      </w:pPr>
      <w:r>
        <w:rPr>
          <w:color w:val="000000"/>
          <w:sz w:val="20"/>
          <w:szCs w:val="20"/>
        </w:rPr>
        <w:t xml:space="preserve">© </w:t>
      </w:r>
      <w:r w:rsidR="00A43FD4">
        <w:rPr>
          <w:color w:val="000000"/>
          <w:sz w:val="20"/>
          <w:szCs w:val="20"/>
        </w:rPr>
        <w:t>February</w:t>
      </w:r>
      <w:r>
        <w:rPr>
          <w:color w:val="000000"/>
          <w:sz w:val="20"/>
          <w:szCs w:val="20"/>
        </w:rPr>
        <w:t xml:space="preserve"> </w:t>
      </w:r>
      <w:r w:rsidR="00666C5D">
        <w:rPr>
          <w:color w:val="000000"/>
          <w:sz w:val="20"/>
          <w:szCs w:val="20"/>
        </w:rPr>
        <w:t>2014</w:t>
      </w:r>
      <w:r>
        <w:rPr>
          <w:color w:val="000000"/>
          <w:sz w:val="20"/>
          <w:szCs w:val="20"/>
        </w:rPr>
        <w:t>.</w:t>
      </w:r>
    </w:p>
    <w:p w:rsidR="00101C80" w:rsidRDefault="00101C80">
      <w:pPr>
        <w:bidi w:val="0"/>
        <w:rPr>
          <w:color w:val="000000"/>
          <w:sz w:val="20"/>
          <w:szCs w:val="20"/>
        </w:rPr>
      </w:pPr>
      <w:r>
        <w:rPr>
          <w:b/>
          <w:bCs/>
          <w:color w:val="000000"/>
          <w:sz w:val="20"/>
          <w:szCs w:val="20"/>
        </w:rPr>
        <w:t>All rights reserved.</w:t>
      </w:r>
    </w:p>
    <w:p w:rsidR="00101C80" w:rsidRDefault="00101C80">
      <w:pPr>
        <w:bidi w:val="0"/>
        <w:rPr>
          <w:b/>
          <w:bCs/>
          <w:color w:val="000000"/>
          <w:sz w:val="20"/>
          <w:szCs w:val="20"/>
        </w:rPr>
      </w:pPr>
    </w:p>
    <w:p w:rsidR="00101C80" w:rsidRDefault="00101C80">
      <w:pPr>
        <w:bidi w:val="0"/>
        <w:rPr>
          <w:b/>
          <w:bCs/>
          <w:color w:val="000000"/>
          <w:sz w:val="20"/>
          <w:szCs w:val="20"/>
        </w:rPr>
      </w:pPr>
      <w:bookmarkStart w:id="0" w:name="OLE_LINK5"/>
      <w:r>
        <w:rPr>
          <w:b/>
          <w:bCs/>
          <w:color w:val="000000"/>
          <w:sz w:val="20"/>
          <w:szCs w:val="20"/>
        </w:rPr>
        <w:t>Citation</w:t>
      </w:r>
      <w:bookmarkEnd w:id="0"/>
      <w:r>
        <w:rPr>
          <w:b/>
          <w:bCs/>
          <w:color w:val="000000"/>
          <w:sz w:val="20"/>
          <w:szCs w:val="20"/>
        </w:rPr>
        <w:t>:</w:t>
      </w:r>
    </w:p>
    <w:p w:rsidR="00101C80" w:rsidRDefault="00101C80">
      <w:pPr>
        <w:bidi w:val="0"/>
        <w:rPr>
          <w:b/>
          <w:bCs/>
          <w:color w:val="000000"/>
          <w:sz w:val="20"/>
          <w:szCs w:val="20"/>
        </w:rPr>
      </w:pPr>
    </w:p>
    <w:p w:rsidR="00101C80" w:rsidRDefault="00101C80" w:rsidP="002513C4">
      <w:pPr>
        <w:pStyle w:val="Heading5"/>
        <w:jc w:val="left"/>
        <w:rPr>
          <w:rFonts w:ascii="Times New Roman" w:hAnsi="Times New Roman"/>
          <w:color w:val="000000"/>
          <w:sz w:val="24"/>
          <w:szCs w:val="24"/>
        </w:rPr>
      </w:pPr>
      <w:r>
        <w:rPr>
          <w:rFonts w:ascii="Times New Roman" w:hAnsi="Times New Roman"/>
          <w:color w:val="000000"/>
          <w:sz w:val="24"/>
          <w:szCs w:val="24"/>
        </w:rPr>
        <w:t>Palestinian Central Bureau of Statistics,</w:t>
      </w:r>
      <w:r w:rsidR="00B8672E">
        <w:rPr>
          <w:rFonts w:ascii="Times New Roman" w:hAnsi="Times New Roman"/>
          <w:color w:val="000000"/>
          <w:sz w:val="24"/>
          <w:szCs w:val="24"/>
        </w:rPr>
        <w:t xml:space="preserve"> Ministry of Health,</w:t>
      </w:r>
      <w:r>
        <w:rPr>
          <w:rFonts w:ascii="Times New Roman" w:hAnsi="Times New Roman"/>
          <w:color w:val="000000"/>
          <w:sz w:val="24"/>
          <w:szCs w:val="24"/>
        </w:rPr>
        <w:t xml:space="preserve"> </w:t>
      </w:r>
      <w:r w:rsidR="00666C5D">
        <w:rPr>
          <w:rFonts w:ascii="Times New Roman" w:hAnsi="Times New Roman"/>
          <w:color w:val="000000"/>
          <w:sz w:val="24"/>
          <w:szCs w:val="24"/>
        </w:rPr>
        <w:t>2014</w:t>
      </w:r>
      <w:r>
        <w:rPr>
          <w:rFonts w:ascii="Times New Roman" w:hAnsi="Times New Roman"/>
          <w:b w:val="0"/>
          <w:bCs w:val="0"/>
          <w:i/>
          <w:iCs/>
          <w:color w:val="000000"/>
          <w:sz w:val="24"/>
          <w:szCs w:val="24"/>
        </w:rPr>
        <w:t>.   National Health Accounts</w:t>
      </w:r>
      <w:r w:rsidR="00B57F15">
        <w:rPr>
          <w:rFonts w:ascii="Times New Roman" w:hAnsi="Times New Roman"/>
          <w:b w:val="0"/>
          <w:bCs w:val="0"/>
          <w:i/>
          <w:iCs/>
          <w:color w:val="000000"/>
          <w:sz w:val="24"/>
          <w:szCs w:val="24"/>
        </w:rPr>
        <w:t xml:space="preserve"> </w:t>
      </w:r>
      <w:r w:rsidR="00666C5D">
        <w:rPr>
          <w:rFonts w:ascii="Times New Roman" w:hAnsi="Times New Roman"/>
          <w:b w:val="0"/>
          <w:bCs w:val="0"/>
          <w:i/>
          <w:iCs/>
          <w:color w:val="000000"/>
          <w:sz w:val="24"/>
          <w:szCs w:val="24"/>
        </w:rPr>
        <w:t>2011</w:t>
      </w:r>
      <w:r w:rsidR="00B579C9">
        <w:rPr>
          <w:rFonts w:ascii="Times New Roman" w:hAnsi="Times New Roman"/>
          <w:b w:val="0"/>
          <w:bCs w:val="0"/>
          <w:i/>
          <w:iCs/>
          <w:color w:val="000000"/>
          <w:sz w:val="24"/>
          <w:szCs w:val="24"/>
        </w:rPr>
        <w:t>-</w:t>
      </w:r>
      <w:r w:rsidR="00666C5D">
        <w:rPr>
          <w:rFonts w:ascii="Times New Roman" w:hAnsi="Times New Roman"/>
          <w:b w:val="0"/>
          <w:bCs w:val="0"/>
          <w:i/>
          <w:iCs/>
          <w:color w:val="000000"/>
          <w:sz w:val="24"/>
          <w:szCs w:val="24"/>
        </w:rPr>
        <w:t>2012</w:t>
      </w:r>
      <w:r w:rsidR="007D53FB">
        <w:rPr>
          <w:rFonts w:ascii="Times New Roman" w:hAnsi="Times New Roman"/>
          <w:b w:val="0"/>
          <w:bCs w:val="0"/>
          <w:i/>
          <w:iCs/>
          <w:color w:val="000000"/>
          <w:sz w:val="24"/>
          <w:szCs w:val="24"/>
        </w:rPr>
        <w:t>:</w:t>
      </w:r>
      <w:r>
        <w:rPr>
          <w:rFonts w:ascii="Times New Roman" w:hAnsi="Times New Roman"/>
          <w:b w:val="0"/>
          <w:bCs w:val="0"/>
          <w:i/>
          <w:iCs/>
          <w:color w:val="000000"/>
          <w:sz w:val="24"/>
          <w:szCs w:val="24"/>
        </w:rPr>
        <w:t xml:space="preserve"> Main Findings</w:t>
      </w:r>
      <w:r w:rsidR="007D53FB">
        <w:rPr>
          <w:rFonts w:ascii="Times New Roman" w:hAnsi="Times New Roman"/>
          <w:b w:val="0"/>
          <w:bCs w:val="0"/>
          <w:i/>
          <w:iCs/>
          <w:color w:val="000000"/>
          <w:sz w:val="24"/>
          <w:szCs w:val="24"/>
        </w:rPr>
        <w:t>.</w:t>
      </w:r>
      <w:r w:rsidR="002513C4">
        <w:rPr>
          <w:rFonts w:ascii="Times New Roman" w:hAnsi="Times New Roman"/>
          <w:b w:val="0"/>
          <w:bCs w:val="0"/>
          <w:color w:val="000000"/>
          <w:sz w:val="24"/>
          <w:szCs w:val="24"/>
        </w:rPr>
        <w:t xml:space="preserve">  </w:t>
      </w:r>
      <w:r>
        <w:rPr>
          <w:rFonts w:ascii="Times New Roman" w:hAnsi="Times New Roman"/>
          <w:b w:val="0"/>
          <w:bCs w:val="0"/>
          <w:color w:val="000000"/>
          <w:sz w:val="24"/>
          <w:szCs w:val="24"/>
        </w:rPr>
        <w:t>Ramallah - Palestine.</w:t>
      </w:r>
    </w:p>
    <w:p w:rsidR="00101C80" w:rsidRDefault="00101C80">
      <w:pPr>
        <w:bidi w:val="0"/>
        <w:rPr>
          <w:color w:val="000000"/>
          <w:sz w:val="20"/>
          <w:szCs w:val="20"/>
        </w:rPr>
      </w:pPr>
    </w:p>
    <w:p w:rsidR="00101C80" w:rsidRDefault="00101C80">
      <w:pPr>
        <w:bidi w:val="0"/>
        <w:spacing w:before="40" w:after="40"/>
        <w:rPr>
          <w:sz w:val="20"/>
          <w:szCs w:val="20"/>
        </w:rPr>
      </w:pPr>
      <w:r>
        <w:rPr>
          <w:sz w:val="20"/>
          <w:szCs w:val="20"/>
        </w:rPr>
        <w:t>All correspondence should</w:t>
      </w:r>
      <w:r>
        <w:rPr>
          <w:sz w:val="20"/>
          <w:szCs w:val="20"/>
          <w:rtl/>
          <w:lang w:val="en-AU"/>
        </w:rPr>
        <w:t xml:space="preserve"> </w:t>
      </w:r>
      <w:r>
        <w:rPr>
          <w:sz w:val="20"/>
          <w:szCs w:val="20"/>
        </w:rPr>
        <w:t>be directed to</w:t>
      </w:r>
      <w:r>
        <w:rPr>
          <w:sz w:val="20"/>
          <w:szCs w:val="20"/>
          <w:rtl/>
          <w:lang w:val="en-AU"/>
        </w:rPr>
        <w:t>:</w:t>
      </w:r>
    </w:p>
    <w:tbl>
      <w:tblPr>
        <w:tblW w:w="9322" w:type="dxa"/>
        <w:tblLayout w:type="fixed"/>
        <w:tblLook w:val="0000"/>
      </w:tblPr>
      <w:tblGrid>
        <w:gridCol w:w="5148"/>
        <w:gridCol w:w="4174"/>
      </w:tblGrid>
      <w:tr w:rsidR="00101C80">
        <w:trPr>
          <w:trHeight w:val="227"/>
        </w:trPr>
        <w:tc>
          <w:tcPr>
            <w:tcW w:w="5148" w:type="dxa"/>
            <w:tcBorders>
              <w:top w:val="nil"/>
              <w:left w:val="nil"/>
              <w:bottom w:val="nil"/>
              <w:right w:val="nil"/>
            </w:tcBorders>
          </w:tcPr>
          <w:p w:rsidR="00101C80" w:rsidRDefault="00101C80">
            <w:pPr>
              <w:pStyle w:val="Heading3"/>
              <w:bidi w:val="0"/>
              <w:jc w:val="left"/>
              <w:rPr>
                <w:rFonts w:cs="Traditional Arabic"/>
                <w:noProof w:val="0"/>
                <w:lang w:val="en-AU"/>
              </w:rPr>
            </w:pPr>
            <w:r>
              <w:rPr>
                <w:rFonts w:cs="Traditional Arabic"/>
              </w:rPr>
              <w:t>Palestinian Central Bureau of Statistics                      Or</w:t>
            </w:r>
          </w:p>
        </w:tc>
        <w:tc>
          <w:tcPr>
            <w:tcW w:w="4174" w:type="dxa"/>
            <w:tcBorders>
              <w:top w:val="nil"/>
              <w:left w:val="nil"/>
              <w:bottom w:val="nil"/>
              <w:right w:val="nil"/>
            </w:tcBorders>
          </w:tcPr>
          <w:p w:rsidR="00101C80" w:rsidRDefault="00101C80">
            <w:pPr>
              <w:pStyle w:val="Heading3"/>
              <w:bidi w:val="0"/>
              <w:jc w:val="left"/>
              <w:rPr>
                <w:rFonts w:cs="Traditional Arabic"/>
                <w:noProof w:val="0"/>
              </w:rPr>
            </w:pPr>
            <w:r>
              <w:rPr>
                <w:rFonts w:cs="Simplified Arabic"/>
              </w:rPr>
              <w:t>Ministry of Health</w:t>
            </w:r>
          </w:p>
        </w:tc>
      </w:tr>
      <w:tr w:rsidR="00101C80">
        <w:trPr>
          <w:trHeight w:val="227"/>
        </w:trPr>
        <w:tc>
          <w:tcPr>
            <w:tcW w:w="5148" w:type="dxa"/>
            <w:tcBorders>
              <w:top w:val="nil"/>
              <w:left w:val="nil"/>
              <w:bottom w:val="nil"/>
              <w:right w:val="nil"/>
            </w:tcBorders>
          </w:tcPr>
          <w:p w:rsidR="00101C80" w:rsidRDefault="00101C80">
            <w:pPr>
              <w:bidi w:val="0"/>
              <w:rPr>
                <w:b/>
                <w:bCs/>
                <w:sz w:val="20"/>
                <w:szCs w:val="20"/>
              </w:rPr>
            </w:pPr>
            <w:r>
              <w:rPr>
                <w:b/>
                <w:bCs/>
                <w:sz w:val="20"/>
                <w:szCs w:val="20"/>
              </w:rPr>
              <w:t xml:space="preserve">P.O.Box 1647, </w:t>
            </w:r>
            <w:r w:rsidR="00B57F15">
              <w:rPr>
                <w:b/>
                <w:bCs/>
                <w:sz w:val="20"/>
                <w:szCs w:val="20"/>
              </w:rPr>
              <w:t xml:space="preserve"> </w:t>
            </w:r>
            <w:r>
              <w:rPr>
                <w:b/>
                <w:bCs/>
                <w:sz w:val="20"/>
                <w:szCs w:val="20"/>
              </w:rPr>
              <w:t>Ramallah- Palestine.</w:t>
            </w:r>
          </w:p>
        </w:tc>
        <w:tc>
          <w:tcPr>
            <w:tcW w:w="4174" w:type="dxa"/>
            <w:tcBorders>
              <w:top w:val="nil"/>
              <w:left w:val="nil"/>
              <w:bottom w:val="nil"/>
              <w:right w:val="nil"/>
            </w:tcBorders>
          </w:tcPr>
          <w:p w:rsidR="00101C80" w:rsidRDefault="00101C80">
            <w:pPr>
              <w:bidi w:val="0"/>
              <w:rPr>
                <w:b/>
                <w:bCs/>
                <w:sz w:val="20"/>
                <w:szCs w:val="20"/>
              </w:rPr>
            </w:pPr>
            <w:r>
              <w:rPr>
                <w:b/>
                <w:bCs/>
                <w:sz w:val="20"/>
                <w:szCs w:val="20"/>
              </w:rPr>
              <w:t>P.O. Box 14, Nablus- Palestine.</w:t>
            </w:r>
          </w:p>
        </w:tc>
      </w:tr>
      <w:tr w:rsidR="00101C80" w:rsidTr="005473CA">
        <w:trPr>
          <w:trHeight w:val="227"/>
        </w:trPr>
        <w:tc>
          <w:tcPr>
            <w:tcW w:w="5148" w:type="dxa"/>
            <w:tcBorders>
              <w:top w:val="nil"/>
              <w:left w:val="nil"/>
              <w:right w:val="nil"/>
            </w:tcBorders>
          </w:tcPr>
          <w:p w:rsidR="00101C80" w:rsidRDefault="00101C80">
            <w:pPr>
              <w:bidi w:val="0"/>
              <w:rPr>
                <w:b/>
                <w:bCs/>
                <w:sz w:val="10"/>
                <w:szCs w:val="10"/>
              </w:rPr>
            </w:pPr>
          </w:p>
        </w:tc>
        <w:tc>
          <w:tcPr>
            <w:tcW w:w="4174" w:type="dxa"/>
            <w:tcBorders>
              <w:top w:val="nil"/>
              <w:left w:val="nil"/>
              <w:right w:val="nil"/>
            </w:tcBorders>
          </w:tcPr>
          <w:p w:rsidR="00101C80" w:rsidRDefault="00101C80">
            <w:pPr>
              <w:bidi w:val="0"/>
              <w:rPr>
                <w:sz w:val="10"/>
                <w:szCs w:val="10"/>
              </w:rPr>
            </w:pPr>
          </w:p>
        </w:tc>
      </w:tr>
      <w:tr w:rsidR="00101C80" w:rsidTr="005473CA">
        <w:trPr>
          <w:trHeight w:val="235"/>
        </w:trPr>
        <w:tc>
          <w:tcPr>
            <w:tcW w:w="5148" w:type="dxa"/>
          </w:tcPr>
          <w:p w:rsidR="00101C80" w:rsidRDefault="00101C80" w:rsidP="005473CA">
            <w:pPr>
              <w:bidi w:val="0"/>
              <w:rPr>
                <w:sz w:val="20"/>
                <w:szCs w:val="20"/>
              </w:rPr>
            </w:pPr>
            <w:r>
              <w:rPr>
                <w:sz w:val="20"/>
                <w:szCs w:val="20"/>
              </w:rPr>
              <w:t>Tel:  (972/970) 2 2982700</w:t>
            </w:r>
          </w:p>
        </w:tc>
        <w:tc>
          <w:tcPr>
            <w:tcW w:w="4174" w:type="dxa"/>
          </w:tcPr>
          <w:p w:rsidR="00101C80" w:rsidRDefault="00101C80">
            <w:pPr>
              <w:bidi w:val="0"/>
              <w:rPr>
                <w:sz w:val="20"/>
                <w:szCs w:val="20"/>
              </w:rPr>
            </w:pPr>
            <w:r>
              <w:rPr>
                <w:sz w:val="20"/>
                <w:szCs w:val="20"/>
              </w:rPr>
              <w:t>Tel:  (972/970) 9 238 4771-6</w:t>
            </w:r>
          </w:p>
        </w:tc>
      </w:tr>
      <w:tr w:rsidR="00101C80" w:rsidTr="005473CA">
        <w:trPr>
          <w:trHeight w:val="227"/>
        </w:trPr>
        <w:tc>
          <w:tcPr>
            <w:tcW w:w="5148" w:type="dxa"/>
          </w:tcPr>
          <w:p w:rsidR="00101C80" w:rsidRDefault="00101C80">
            <w:pPr>
              <w:pStyle w:val="Heading7"/>
              <w:jc w:val="left"/>
              <w:rPr>
                <w:rFonts w:cs="Traditional Arabic"/>
                <w:b w:val="0"/>
                <w:bCs w:val="0"/>
                <w:sz w:val="20"/>
                <w:szCs w:val="20"/>
              </w:rPr>
            </w:pPr>
            <w:r>
              <w:rPr>
                <w:rFonts w:cs="Traditional Arabic"/>
                <w:b w:val="0"/>
                <w:bCs w:val="0"/>
                <w:sz w:val="20"/>
                <w:szCs w:val="20"/>
              </w:rPr>
              <w:t>Fax:  (972/970) 2 2982710</w:t>
            </w:r>
          </w:p>
        </w:tc>
        <w:tc>
          <w:tcPr>
            <w:tcW w:w="4174" w:type="dxa"/>
          </w:tcPr>
          <w:p w:rsidR="00101C80" w:rsidRDefault="00101C80">
            <w:pPr>
              <w:pStyle w:val="Heading7"/>
              <w:jc w:val="left"/>
              <w:rPr>
                <w:rFonts w:cs="Traditional Arabic"/>
                <w:b w:val="0"/>
                <w:bCs w:val="0"/>
                <w:sz w:val="20"/>
                <w:szCs w:val="20"/>
                <w:lang w:val="fr-FR" w:eastAsia="fr-FR"/>
              </w:rPr>
            </w:pPr>
            <w:r>
              <w:rPr>
                <w:rFonts w:cs="Traditional Arabic"/>
                <w:b w:val="0"/>
                <w:bCs w:val="0"/>
                <w:sz w:val="20"/>
                <w:szCs w:val="20"/>
                <w:lang w:val="fr-FR" w:eastAsia="fr-FR"/>
              </w:rPr>
              <w:t xml:space="preserve">Fax:  </w:t>
            </w:r>
            <w:r>
              <w:rPr>
                <w:rFonts w:cs="Traditional Arabic"/>
                <w:b w:val="0"/>
                <w:bCs w:val="0"/>
                <w:sz w:val="20"/>
                <w:szCs w:val="20"/>
              </w:rPr>
              <w:t>(972/970) 9 238 4777</w:t>
            </w:r>
          </w:p>
        </w:tc>
      </w:tr>
      <w:tr w:rsidR="00101C80" w:rsidTr="005473CA">
        <w:trPr>
          <w:trHeight w:val="227"/>
        </w:trPr>
        <w:tc>
          <w:tcPr>
            <w:tcW w:w="5148" w:type="dxa"/>
          </w:tcPr>
          <w:p w:rsidR="00101C80" w:rsidRDefault="00101C80">
            <w:pPr>
              <w:bidi w:val="0"/>
              <w:rPr>
                <w:sz w:val="20"/>
                <w:szCs w:val="20"/>
                <w:lang w:val="fr-FR" w:eastAsia="fr-FR"/>
              </w:rPr>
            </w:pPr>
            <w:r>
              <w:rPr>
                <w:sz w:val="20"/>
                <w:szCs w:val="20"/>
                <w:lang w:val="fr-FR" w:eastAsia="fr-FR"/>
              </w:rPr>
              <w:t xml:space="preserve">E-Mail:     </w:t>
            </w:r>
            <w:hyperlink r:id="rId11" w:history="1">
              <w:r>
                <w:rPr>
                  <w:rStyle w:val="Hyperlink"/>
                  <w:sz w:val="20"/>
                  <w:szCs w:val="20"/>
                  <w:lang w:val="fr-FR" w:eastAsia="fr-FR"/>
                </w:rPr>
                <w:t>diwan@pcbs.gov.ps</w:t>
              </w:r>
            </w:hyperlink>
          </w:p>
        </w:tc>
        <w:tc>
          <w:tcPr>
            <w:tcW w:w="4174" w:type="dxa"/>
          </w:tcPr>
          <w:p w:rsidR="00101C80" w:rsidRDefault="00101C80">
            <w:pPr>
              <w:bidi w:val="0"/>
              <w:rPr>
                <w:sz w:val="20"/>
                <w:szCs w:val="20"/>
                <w:lang w:val="fr-FR" w:eastAsia="fr-FR"/>
              </w:rPr>
            </w:pPr>
            <w:r>
              <w:rPr>
                <w:sz w:val="20"/>
                <w:szCs w:val="20"/>
                <w:lang w:val="fr-FR" w:eastAsia="fr-FR"/>
              </w:rPr>
              <w:t xml:space="preserve">E-Mail:   </w:t>
            </w:r>
            <w:hyperlink r:id="rId12" w:history="1">
              <w:r>
                <w:rPr>
                  <w:rStyle w:val="Hyperlink"/>
                  <w:rFonts w:cs="Simplified Arabic"/>
                  <w:sz w:val="20"/>
                  <w:szCs w:val="20"/>
                </w:rPr>
                <w:t>Palestinian.ministry.of.health@gmail.com</w:t>
              </w:r>
            </w:hyperlink>
          </w:p>
        </w:tc>
      </w:tr>
      <w:tr w:rsidR="005473CA" w:rsidTr="005473CA">
        <w:trPr>
          <w:trHeight w:val="227"/>
        </w:trPr>
        <w:tc>
          <w:tcPr>
            <w:tcW w:w="5148" w:type="dxa"/>
          </w:tcPr>
          <w:p w:rsidR="005473CA" w:rsidRDefault="005473CA">
            <w:pPr>
              <w:bidi w:val="0"/>
              <w:rPr>
                <w:sz w:val="20"/>
                <w:szCs w:val="20"/>
                <w:lang w:val="fr-FR" w:eastAsia="fr-FR"/>
              </w:rPr>
            </w:pPr>
            <w:r>
              <w:rPr>
                <w:sz w:val="20"/>
                <w:szCs w:val="20"/>
              </w:rPr>
              <w:t xml:space="preserve">Toll free.: </w:t>
            </w:r>
            <w:r>
              <w:rPr>
                <w:rFonts w:cs="Simplified Arabic"/>
                <w:sz w:val="20"/>
                <w:szCs w:val="20"/>
                <w:rtl/>
                <w:lang w:val="en-GB" w:eastAsia="en-US"/>
              </w:rPr>
              <w:t>1800300300</w:t>
            </w:r>
          </w:p>
        </w:tc>
        <w:tc>
          <w:tcPr>
            <w:tcW w:w="4174" w:type="dxa"/>
          </w:tcPr>
          <w:p w:rsidR="005473CA" w:rsidRDefault="005473CA">
            <w:pPr>
              <w:bidi w:val="0"/>
              <w:rPr>
                <w:sz w:val="20"/>
                <w:szCs w:val="20"/>
                <w:lang w:val="fr-FR" w:eastAsia="fr-FR"/>
              </w:rPr>
            </w:pPr>
          </w:p>
        </w:tc>
      </w:tr>
      <w:tr w:rsidR="00101C80" w:rsidTr="005473CA">
        <w:trPr>
          <w:trHeight w:val="227"/>
        </w:trPr>
        <w:tc>
          <w:tcPr>
            <w:tcW w:w="5148" w:type="dxa"/>
            <w:tcBorders>
              <w:left w:val="nil"/>
              <w:bottom w:val="nil"/>
              <w:right w:val="nil"/>
            </w:tcBorders>
          </w:tcPr>
          <w:p w:rsidR="00101C80" w:rsidRDefault="00101C80">
            <w:pPr>
              <w:bidi w:val="0"/>
              <w:rPr>
                <w:sz w:val="20"/>
                <w:szCs w:val="20"/>
              </w:rPr>
            </w:pPr>
            <w:r>
              <w:rPr>
                <w:sz w:val="20"/>
                <w:szCs w:val="20"/>
              </w:rPr>
              <w:t xml:space="preserve">Web-site:  </w:t>
            </w:r>
            <w:hyperlink r:id="rId13" w:history="1">
              <w:r>
                <w:rPr>
                  <w:rStyle w:val="Hyperlink"/>
                  <w:sz w:val="20"/>
                  <w:szCs w:val="20"/>
                </w:rPr>
                <w:t>http://www.pcbs.gov.ps</w:t>
              </w:r>
            </w:hyperlink>
          </w:p>
        </w:tc>
        <w:tc>
          <w:tcPr>
            <w:tcW w:w="4174" w:type="dxa"/>
            <w:tcBorders>
              <w:left w:val="nil"/>
              <w:bottom w:val="nil"/>
              <w:right w:val="nil"/>
            </w:tcBorders>
          </w:tcPr>
          <w:p w:rsidR="00101C80" w:rsidRDefault="00101C80">
            <w:pPr>
              <w:bidi w:val="0"/>
              <w:rPr>
                <w:sz w:val="20"/>
                <w:szCs w:val="20"/>
              </w:rPr>
            </w:pPr>
            <w:r>
              <w:rPr>
                <w:sz w:val="20"/>
                <w:szCs w:val="20"/>
              </w:rPr>
              <w:t>Web-site:  http://www.</w:t>
            </w:r>
            <w:r>
              <w:rPr>
                <w:sz w:val="20"/>
                <w:szCs w:val="20"/>
                <w:lang w:val="fr-FR" w:eastAsia="fr-FR"/>
              </w:rPr>
              <w:t xml:space="preserve"> moh.ps</w:t>
            </w:r>
          </w:p>
        </w:tc>
      </w:tr>
    </w:tbl>
    <w:p w:rsidR="005C45BF" w:rsidRDefault="005C45BF" w:rsidP="005C45BF">
      <w:pPr>
        <w:pStyle w:val="Heading2"/>
        <w:ind w:left="3600"/>
        <w:jc w:val="left"/>
        <w:rPr>
          <w:color w:val="000000"/>
          <w:sz w:val="24"/>
          <w:szCs w:val="24"/>
        </w:rPr>
      </w:pPr>
      <w:r>
        <w:rPr>
          <w:color w:val="000000"/>
          <w:sz w:val="24"/>
          <w:szCs w:val="24"/>
        </w:rPr>
        <w:t xml:space="preserve">                          </w:t>
      </w:r>
    </w:p>
    <w:p w:rsidR="002513C4" w:rsidRDefault="005C45BF" w:rsidP="002513C4">
      <w:pPr>
        <w:pStyle w:val="Heading2"/>
        <w:ind w:left="3600"/>
        <w:jc w:val="right"/>
        <w:rPr>
          <w:color w:val="000000"/>
        </w:rPr>
      </w:pPr>
      <w:r>
        <w:rPr>
          <w:color w:val="000000"/>
          <w:sz w:val="24"/>
          <w:szCs w:val="24"/>
        </w:rPr>
        <w:t xml:space="preserve">                          </w:t>
      </w:r>
      <w:proofErr w:type="spellStart"/>
      <w:r w:rsidRPr="005C45BF">
        <w:rPr>
          <w:color w:val="000000"/>
          <w:sz w:val="24"/>
          <w:szCs w:val="24"/>
        </w:rPr>
        <w:t>Referance</w:t>
      </w:r>
      <w:proofErr w:type="spellEnd"/>
      <w:r w:rsidRPr="005C45BF">
        <w:rPr>
          <w:color w:val="000000"/>
          <w:sz w:val="24"/>
          <w:szCs w:val="24"/>
        </w:rPr>
        <w:t xml:space="preserve"> No.:</w:t>
      </w:r>
      <w:r>
        <w:rPr>
          <w:color w:val="000000"/>
        </w:rPr>
        <w:t xml:space="preserve"> …….</w:t>
      </w:r>
    </w:p>
    <w:p w:rsidR="00101C80" w:rsidRDefault="00101C80" w:rsidP="002513C4">
      <w:pPr>
        <w:pStyle w:val="Heading2"/>
        <w:ind w:left="3600" w:hanging="3600"/>
        <w:rPr>
          <w:i/>
          <w:iCs/>
          <w:color w:val="000000"/>
        </w:rPr>
      </w:pPr>
      <w:r>
        <w:rPr>
          <w:color w:val="000000"/>
        </w:rPr>
        <w:br w:type="page"/>
      </w:r>
      <w:r>
        <w:rPr>
          <w:color w:val="000000"/>
        </w:rPr>
        <w:lastRenderedPageBreak/>
        <w:t>Acknowledgement</w:t>
      </w:r>
    </w:p>
    <w:p w:rsidR="00101C80" w:rsidRDefault="00101C80">
      <w:pPr>
        <w:bidi w:val="0"/>
        <w:jc w:val="both"/>
        <w:rPr>
          <w:b/>
          <w:bCs/>
          <w:color w:val="000000"/>
        </w:rPr>
      </w:pPr>
    </w:p>
    <w:p w:rsidR="0057266A" w:rsidRPr="003172C0" w:rsidRDefault="0057266A" w:rsidP="0057266A">
      <w:pPr>
        <w:bidi w:val="0"/>
        <w:jc w:val="lowKashida"/>
        <w:rPr>
          <w:b/>
          <w:bCs/>
        </w:rPr>
      </w:pPr>
      <w:r w:rsidRPr="003172C0">
        <w:rPr>
          <w:b/>
          <w:bCs/>
        </w:rPr>
        <w:t xml:space="preserve">The Palestinian Central Bureau of Statistics (PCBS) extends its deep appreciation to all </w:t>
      </w:r>
      <w:r w:rsidR="00B57F15">
        <w:rPr>
          <w:b/>
          <w:bCs/>
        </w:rPr>
        <w:t xml:space="preserve">the major sources of </w:t>
      </w:r>
      <w:r w:rsidRPr="003172C0">
        <w:rPr>
          <w:b/>
          <w:bCs/>
        </w:rPr>
        <w:t xml:space="preserve">official data for their important contribution </w:t>
      </w:r>
      <w:r w:rsidR="00B57F15">
        <w:rPr>
          <w:b/>
          <w:bCs/>
        </w:rPr>
        <w:t xml:space="preserve">to </w:t>
      </w:r>
      <w:r w:rsidRPr="003172C0">
        <w:rPr>
          <w:b/>
          <w:bCs/>
        </w:rPr>
        <w:t xml:space="preserve">providing </w:t>
      </w:r>
      <w:r w:rsidR="001B174B">
        <w:rPr>
          <w:b/>
          <w:bCs/>
        </w:rPr>
        <w:t xml:space="preserve">the </w:t>
      </w:r>
      <w:r w:rsidR="00B57F15">
        <w:rPr>
          <w:b/>
          <w:bCs/>
        </w:rPr>
        <w:t>data</w:t>
      </w:r>
      <w:r w:rsidRPr="003172C0">
        <w:rPr>
          <w:b/>
          <w:bCs/>
        </w:rPr>
        <w:t xml:space="preserve"> </w:t>
      </w:r>
      <w:r w:rsidR="00B57F15">
        <w:rPr>
          <w:b/>
          <w:bCs/>
        </w:rPr>
        <w:t xml:space="preserve">required for the </w:t>
      </w:r>
      <w:r w:rsidRPr="003172C0">
        <w:rPr>
          <w:b/>
          <w:bCs/>
        </w:rPr>
        <w:t xml:space="preserve">compilation of </w:t>
      </w:r>
      <w:r w:rsidR="00B57F15">
        <w:rPr>
          <w:b/>
          <w:bCs/>
        </w:rPr>
        <w:t xml:space="preserve">the </w:t>
      </w:r>
      <w:r w:rsidRPr="003172C0">
        <w:rPr>
          <w:b/>
          <w:bCs/>
        </w:rPr>
        <w:t>National</w:t>
      </w:r>
      <w:r>
        <w:rPr>
          <w:b/>
          <w:bCs/>
        </w:rPr>
        <w:t xml:space="preserve"> Health</w:t>
      </w:r>
      <w:r w:rsidRPr="003172C0">
        <w:rPr>
          <w:b/>
          <w:bCs/>
        </w:rPr>
        <w:t xml:space="preserve"> Accounts.  </w:t>
      </w:r>
    </w:p>
    <w:p w:rsidR="0057266A" w:rsidRPr="003172C0" w:rsidRDefault="0057266A" w:rsidP="0057266A">
      <w:pPr>
        <w:bidi w:val="0"/>
        <w:jc w:val="lowKashida"/>
        <w:rPr>
          <w:b/>
          <w:bCs/>
          <w:color w:val="000000" w:themeColor="text1"/>
        </w:rPr>
      </w:pPr>
    </w:p>
    <w:p w:rsidR="00B630C0" w:rsidRDefault="00B630C0" w:rsidP="00B630C0">
      <w:pPr>
        <w:tabs>
          <w:tab w:val="left" w:pos="4395"/>
        </w:tabs>
        <w:bidi w:val="0"/>
        <w:ind w:right="-1"/>
        <w:jc w:val="both"/>
        <w:rPr>
          <w:b/>
          <w:bCs/>
          <w:color w:val="000000"/>
          <w:sz w:val="32"/>
          <w:szCs w:val="38"/>
        </w:rPr>
      </w:pPr>
      <w:r>
        <w:rPr>
          <w:b/>
          <w:bCs/>
          <w:color w:val="000000"/>
          <w:lang w:eastAsia="en-US"/>
        </w:rPr>
        <w:t xml:space="preserve">The </w:t>
      </w:r>
      <w:r w:rsidRPr="003172C0">
        <w:rPr>
          <w:b/>
          <w:bCs/>
        </w:rPr>
        <w:t xml:space="preserve">National </w:t>
      </w:r>
      <w:r>
        <w:rPr>
          <w:b/>
          <w:bCs/>
        </w:rPr>
        <w:t>Health Accounts report</w:t>
      </w:r>
      <w:r>
        <w:rPr>
          <w:b/>
          <w:bCs/>
          <w:color w:val="000000"/>
          <w:lang w:eastAsia="en-US"/>
        </w:rPr>
        <w:t xml:space="preserve"> has been planned and conducted by a technical team from PCBS </w:t>
      </w:r>
      <w:r w:rsidRPr="00B630C0">
        <w:rPr>
          <w:b/>
          <w:bCs/>
          <w:color w:val="000000"/>
          <w:lang w:eastAsia="en-US"/>
        </w:rPr>
        <w:t xml:space="preserve">in partnership with the Ministry of Health </w:t>
      </w:r>
      <w:r>
        <w:rPr>
          <w:b/>
          <w:bCs/>
          <w:color w:val="000000"/>
          <w:lang w:eastAsia="en-US"/>
        </w:rPr>
        <w:t xml:space="preserve">and with joint funding by the State of Palestine and the Core Funding Group (CFG) for </w:t>
      </w:r>
      <w:r w:rsidRPr="00B630C0">
        <w:rPr>
          <w:rFonts w:asciiTheme="majorBidi" w:hAnsiTheme="majorBidi" w:cstheme="majorBidi"/>
          <w:b/>
          <w:bCs/>
          <w:color w:val="000000" w:themeColor="text1"/>
          <w:lang w:eastAsia="en-US"/>
        </w:rPr>
        <w:t>the year 2013</w:t>
      </w:r>
      <w:r>
        <w:rPr>
          <w:rFonts w:asciiTheme="majorBidi" w:hAnsiTheme="majorBidi" w:cstheme="majorBidi"/>
          <w:b/>
          <w:bCs/>
          <w:color w:val="000000" w:themeColor="text1"/>
          <w:lang w:eastAsia="en-US"/>
        </w:rPr>
        <w:t xml:space="preserve">, </w:t>
      </w:r>
      <w:r w:rsidRPr="00B630C0">
        <w:rPr>
          <w:rFonts w:asciiTheme="majorBidi" w:hAnsiTheme="majorBidi" w:cstheme="majorBidi"/>
          <w:b/>
          <w:bCs/>
          <w:color w:val="000000" w:themeColor="text1"/>
          <w:lang w:eastAsia="en-US"/>
        </w:rPr>
        <w:t>represented</w:t>
      </w:r>
      <w:r>
        <w:rPr>
          <w:b/>
          <w:bCs/>
          <w:color w:val="000000"/>
          <w:lang w:eastAsia="en-US"/>
        </w:rPr>
        <w:t xml:space="preserve"> by the Representative Office of Norway to the State of Palestine and the Swiss Development and Cooperation Agency (SDC).</w:t>
      </w:r>
    </w:p>
    <w:p w:rsidR="0057266A" w:rsidRPr="003172C0" w:rsidRDefault="0057266A" w:rsidP="00B630C0">
      <w:pPr>
        <w:bidi w:val="0"/>
        <w:ind w:right="-1"/>
        <w:jc w:val="both"/>
        <w:rPr>
          <w:b/>
          <w:bCs/>
          <w:color w:val="000000" w:themeColor="text1"/>
        </w:rPr>
      </w:pPr>
    </w:p>
    <w:p w:rsidR="00CE23CB" w:rsidRDefault="00CE23CB" w:rsidP="00CE23CB">
      <w:pPr>
        <w:tabs>
          <w:tab w:val="left" w:pos="4395"/>
          <w:tab w:val="right" w:pos="9072"/>
        </w:tabs>
        <w:bidi w:val="0"/>
        <w:ind w:right="-1"/>
        <w:rPr>
          <w:b/>
          <w:bCs/>
          <w:lang w:eastAsia="en-US"/>
        </w:rPr>
      </w:pPr>
      <w:r>
        <w:rPr>
          <w:b/>
          <w:bCs/>
          <w:lang w:eastAsia="en-US"/>
        </w:rPr>
        <w:t>The content of this report are the sole responsibility of the PCBS.</w:t>
      </w:r>
    </w:p>
    <w:p w:rsidR="00CE23CB" w:rsidRDefault="00CE23CB" w:rsidP="00CE23CB">
      <w:pPr>
        <w:tabs>
          <w:tab w:val="left" w:pos="4395"/>
          <w:tab w:val="right" w:pos="9071"/>
        </w:tabs>
        <w:bidi w:val="0"/>
        <w:ind w:right="-1"/>
        <w:rPr>
          <w:b/>
          <w:bCs/>
          <w:lang w:eastAsia="en-US"/>
        </w:rPr>
      </w:pPr>
    </w:p>
    <w:p w:rsidR="00101C80" w:rsidRPr="00CE23CB" w:rsidRDefault="00CE23CB" w:rsidP="00CE23CB">
      <w:pPr>
        <w:bidi w:val="0"/>
        <w:jc w:val="lowKashida"/>
        <w:rPr>
          <w:b/>
          <w:bCs/>
        </w:rPr>
      </w:pPr>
      <w:r>
        <w:rPr>
          <w:b/>
          <w:bCs/>
        </w:rPr>
        <w:t>Moreover, PCBS very much appreciates the distinctive efforts of the Core Funding Group (CFG) for their valuable contribution to funding this report.</w:t>
      </w:r>
    </w:p>
    <w:p w:rsidR="00101C80" w:rsidRDefault="00101C80" w:rsidP="00CE23CB">
      <w:pPr>
        <w:tabs>
          <w:tab w:val="left" w:pos="4395"/>
          <w:tab w:val="right" w:pos="9071"/>
        </w:tabs>
        <w:bidi w:val="0"/>
        <w:ind w:right="-1"/>
        <w:jc w:val="both"/>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right="1133"/>
        <w:rPr>
          <w:b/>
          <w:bCs/>
          <w:color w:val="000000"/>
          <w:sz w:val="32"/>
          <w:szCs w:val="38"/>
        </w:rPr>
      </w:pPr>
    </w:p>
    <w:p w:rsidR="00101C80" w:rsidRDefault="00101C80">
      <w:pPr>
        <w:jc w:val="center"/>
        <w:rPr>
          <w:b/>
          <w:bCs/>
          <w:color w:val="000000"/>
          <w:sz w:val="28"/>
          <w:szCs w:val="28"/>
          <w:rtl/>
          <w:lang w:val="en-GB"/>
        </w:rPr>
      </w:pPr>
    </w:p>
    <w:p w:rsidR="00101C80" w:rsidRDefault="00101C80">
      <w:pPr>
        <w:jc w:val="center"/>
        <w:rPr>
          <w:b/>
          <w:bCs/>
          <w:color w:val="000000"/>
          <w:sz w:val="28"/>
          <w:szCs w:val="28"/>
          <w:rtl/>
          <w:lang w:val="en-GB"/>
        </w:rPr>
      </w:pPr>
    </w:p>
    <w:p w:rsidR="0057266A" w:rsidRPr="00AC6455" w:rsidRDefault="00101C80" w:rsidP="000344AE">
      <w:pPr>
        <w:pStyle w:val="Heading2"/>
        <w:rPr>
          <w:b w:val="0"/>
          <w:bCs w:val="0"/>
        </w:rPr>
      </w:pPr>
      <w:r w:rsidRPr="00AC6455">
        <w:rPr>
          <w:b w:val="0"/>
          <w:bCs w:val="0"/>
          <w:color w:val="000000"/>
          <w:sz w:val="32"/>
          <w:szCs w:val="32"/>
        </w:rPr>
        <w:br w:type="page"/>
      </w:r>
      <w:r w:rsidRPr="00AC6455">
        <w:rPr>
          <w:b w:val="0"/>
          <w:bCs w:val="0"/>
          <w:color w:val="000000"/>
          <w:sz w:val="32"/>
          <w:szCs w:val="32"/>
        </w:rPr>
        <w:lastRenderedPageBreak/>
        <w:br w:type="page"/>
      </w:r>
      <w:r w:rsidR="0057266A" w:rsidRPr="00AC6455">
        <w:lastRenderedPageBreak/>
        <w:t xml:space="preserve"> </w:t>
      </w:r>
      <w:r w:rsidR="001C750E" w:rsidRPr="00AC6455">
        <w:t>Work</w:t>
      </w:r>
      <w:r w:rsidR="000344AE" w:rsidRPr="00AC6455">
        <w:t xml:space="preserve"> Team  </w:t>
      </w:r>
    </w:p>
    <w:p w:rsidR="00962564" w:rsidRPr="00AC6455" w:rsidRDefault="00962564" w:rsidP="0057266A">
      <w:pPr>
        <w:pStyle w:val="Heading2"/>
        <w:rPr>
          <w:b w:val="0"/>
          <w:bCs w:val="0"/>
          <w:color w:val="000000"/>
          <w:sz w:val="24"/>
          <w:szCs w:val="24"/>
        </w:rPr>
      </w:pPr>
    </w:p>
    <w:p w:rsidR="002513C4" w:rsidRPr="00AC6455" w:rsidRDefault="002513C4" w:rsidP="002513C4">
      <w:pPr>
        <w:pStyle w:val="Heading3"/>
        <w:numPr>
          <w:ilvl w:val="0"/>
          <w:numId w:val="41"/>
        </w:numPr>
        <w:tabs>
          <w:tab w:val="left" w:pos="5637"/>
        </w:tabs>
        <w:bidi w:val="0"/>
        <w:ind w:left="284" w:hanging="284"/>
        <w:jc w:val="left"/>
        <w:rPr>
          <w:b w:val="0"/>
          <w:bCs w:val="0"/>
          <w:color w:val="000000"/>
          <w:sz w:val="24"/>
          <w:szCs w:val="24"/>
        </w:rPr>
      </w:pPr>
      <w:r w:rsidRPr="00AC6455">
        <w:rPr>
          <w:color w:val="000000"/>
          <w:sz w:val="24"/>
          <w:szCs w:val="24"/>
        </w:rPr>
        <w:t>Report Preparation</w:t>
      </w:r>
      <w:r w:rsidRPr="00AC6455">
        <w:rPr>
          <w:color w:val="000000"/>
          <w:sz w:val="24"/>
          <w:szCs w:val="24"/>
        </w:rPr>
        <w:tab/>
      </w:r>
    </w:p>
    <w:p w:rsidR="002513C4" w:rsidRPr="00AC6455" w:rsidRDefault="002513C4" w:rsidP="00B14400">
      <w:pPr>
        <w:pStyle w:val="Heading3"/>
        <w:numPr>
          <w:ilvl w:val="0"/>
          <w:numId w:val="42"/>
        </w:numPr>
        <w:bidi w:val="0"/>
        <w:ind w:left="426" w:hanging="284"/>
        <w:jc w:val="left"/>
        <w:rPr>
          <w:color w:val="000000"/>
          <w:sz w:val="24"/>
          <w:szCs w:val="24"/>
          <w:lang w:val="fr-FR"/>
        </w:rPr>
      </w:pPr>
      <w:r w:rsidRPr="00AC6455">
        <w:rPr>
          <w:color w:val="000000"/>
          <w:sz w:val="24"/>
          <w:szCs w:val="24"/>
          <w:lang w:val="fr-FR"/>
        </w:rPr>
        <w:t>Palestinian Central Bureau of Statistics</w:t>
      </w:r>
    </w:p>
    <w:p w:rsidR="002513C4" w:rsidRPr="00AC6455" w:rsidRDefault="002513C4" w:rsidP="00B14400">
      <w:pPr>
        <w:pStyle w:val="Heading3"/>
        <w:bidi w:val="0"/>
        <w:ind w:left="284" w:firstLine="142"/>
        <w:jc w:val="left"/>
        <w:rPr>
          <w:b w:val="0"/>
          <w:bCs w:val="0"/>
          <w:color w:val="000000"/>
          <w:sz w:val="24"/>
          <w:szCs w:val="24"/>
        </w:rPr>
      </w:pPr>
      <w:r w:rsidRPr="00AC6455">
        <w:rPr>
          <w:b w:val="0"/>
          <w:bCs w:val="0"/>
          <w:color w:val="000000"/>
          <w:sz w:val="24"/>
          <w:szCs w:val="24"/>
          <w:lang w:val="fr-FR"/>
        </w:rPr>
        <w:t>Amneh Al Natshah</w:t>
      </w:r>
    </w:p>
    <w:p w:rsidR="002513C4" w:rsidRPr="00AC6455" w:rsidRDefault="002513C4" w:rsidP="00B14400">
      <w:pPr>
        <w:pStyle w:val="Heading3"/>
        <w:bidi w:val="0"/>
        <w:ind w:left="284" w:firstLine="142"/>
        <w:jc w:val="left"/>
        <w:rPr>
          <w:b w:val="0"/>
          <w:bCs w:val="0"/>
          <w:color w:val="000000"/>
          <w:sz w:val="24"/>
          <w:szCs w:val="24"/>
          <w:lang w:val="fr-FR"/>
        </w:rPr>
      </w:pPr>
      <w:r w:rsidRPr="00AC6455">
        <w:rPr>
          <w:b w:val="0"/>
          <w:bCs w:val="0"/>
          <w:color w:val="000000"/>
          <w:sz w:val="24"/>
          <w:szCs w:val="24"/>
          <w:lang w:val="fr-FR"/>
        </w:rPr>
        <w:t>Rami Al Dibs</w:t>
      </w:r>
    </w:p>
    <w:p w:rsidR="00972AB3" w:rsidRPr="00AC6455" w:rsidRDefault="002513C4" w:rsidP="00B14400">
      <w:pPr>
        <w:pStyle w:val="Heading3"/>
        <w:tabs>
          <w:tab w:val="left" w:pos="531"/>
          <w:tab w:val="left" w:pos="5637"/>
        </w:tabs>
        <w:bidi w:val="0"/>
        <w:ind w:left="284" w:firstLine="142"/>
        <w:jc w:val="left"/>
        <w:rPr>
          <w:sz w:val="24"/>
          <w:szCs w:val="24"/>
        </w:rPr>
      </w:pPr>
      <w:r w:rsidRPr="00AC6455">
        <w:rPr>
          <w:b w:val="0"/>
          <w:bCs w:val="0"/>
          <w:color w:val="000000"/>
          <w:sz w:val="24"/>
          <w:szCs w:val="24"/>
          <w:lang w:val="fr-FR"/>
        </w:rPr>
        <w:t>Hani AlAhmad</w:t>
      </w:r>
    </w:p>
    <w:p w:rsidR="002513C4" w:rsidRPr="008408E5" w:rsidRDefault="002513C4" w:rsidP="008408E5">
      <w:pPr>
        <w:pStyle w:val="Heading3"/>
        <w:numPr>
          <w:ilvl w:val="0"/>
          <w:numId w:val="42"/>
        </w:numPr>
        <w:tabs>
          <w:tab w:val="left" w:pos="426"/>
          <w:tab w:val="left" w:pos="5637"/>
        </w:tabs>
        <w:bidi w:val="0"/>
        <w:ind w:left="567" w:hanging="425"/>
        <w:jc w:val="left"/>
        <w:rPr>
          <w:b w:val="0"/>
          <w:bCs w:val="0"/>
          <w:color w:val="000000"/>
          <w:sz w:val="24"/>
          <w:szCs w:val="24"/>
        </w:rPr>
      </w:pPr>
      <w:r w:rsidRPr="00AC6455">
        <w:rPr>
          <w:color w:val="000000"/>
          <w:sz w:val="24"/>
          <w:szCs w:val="24"/>
          <w:lang w:val="fr-FR"/>
        </w:rPr>
        <w:t>Ministry</w:t>
      </w:r>
      <w:r w:rsidRPr="00AC6455">
        <w:rPr>
          <w:color w:val="000000"/>
          <w:sz w:val="24"/>
          <w:szCs w:val="24"/>
        </w:rPr>
        <w:t xml:space="preserve"> of Health</w:t>
      </w:r>
      <w:r w:rsidRPr="00AC6455">
        <w:rPr>
          <w:color w:val="000000"/>
          <w:sz w:val="24"/>
          <w:szCs w:val="24"/>
        </w:rPr>
        <w:tab/>
      </w:r>
    </w:p>
    <w:p w:rsidR="002513C4" w:rsidRPr="00AC6455" w:rsidRDefault="002513C4" w:rsidP="008408E5">
      <w:pPr>
        <w:pStyle w:val="Heading3"/>
        <w:tabs>
          <w:tab w:val="right" w:pos="426"/>
        </w:tabs>
        <w:bidi w:val="0"/>
        <w:ind w:left="426"/>
        <w:jc w:val="left"/>
        <w:rPr>
          <w:b w:val="0"/>
          <w:bCs w:val="0"/>
          <w:color w:val="000000"/>
          <w:sz w:val="24"/>
          <w:szCs w:val="24"/>
        </w:rPr>
      </w:pPr>
      <w:r w:rsidRPr="00AC6455">
        <w:rPr>
          <w:b w:val="0"/>
          <w:bCs w:val="0"/>
          <w:color w:val="000000"/>
          <w:sz w:val="24"/>
          <w:szCs w:val="24"/>
        </w:rPr>
        <w:t xml:space="preserve">Samer Jaber </w:t>
      </w:r>
      <w:r w:rsidRPr="00AC6455">
        <w:rPr>
          <w:b w:val="0"/>
          <w:bCs w:val="0"/>
          <w:color w:val="000000"/>
          <w:sz w:val="24"/>
          <w:szCs w:val="24"/>
        </w:rPr>
        <w:tab/>
      </w:r>
    </w:p>
    <w:p w:rsidR="002513C4" w:rsidRPr="00AC6455" w:rsidRDefault="002513C4" w:rsidP="00204A68">
      <w:pPr>
        <w:pStyle w:val="Heading3"/>
        <w:bidi w:val="0"/>
        <w:jc w:val="left"/>
        <w:rPr>
          <w:b w:val="0"/>
          <w:bCs w:val="0"/>
          <w:color w:val="000000"/>
          <w:sz w:val="24"/>
          <w:szCs w:val="24"/>
          <w:lang w:val="fr-FR"/>
        </w:rPr>
      </w:pPr>
    </w:p>
    <w:p w:rsidR="002513C4" w:rsidRPr="00AC6455" w:rsidRDefault="002513C4" w:rsidP="002513C4">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Dissemination Standards</w:t>
      </w:r>
      <w:r w:rsidRPr="00AC6455">
        <w:rPr>
          <w:color w:val="000000"/>
          <w:sz w:val="24"/>
          <w:szCs w:val="24"/>
        </w:rPr>
        <w:tab/>
      </w:r>
    </w:p>
    <w:p w:rsidR="002513C4" w:rsidRPr="00AC6455" w:rsidRDefault="00AC6455" w:rsidP="00204A68">
      <w:pPr>
        <w:pStyle w:val="Heading3"/>
        <w:bidi w:val="0"/>
        <w:jc w:val="left"/>
        <w:rPr>
          <w:b w:val="0"/>
          <w:bCs w:val="0"/>
          <w:color w:val="000000"/>
          <w:sz w:val="24"/>
          <w:szCs w:val="24"/>
        </w:rPr>
      </w:pPr>
      <w:r w:rsidRPr="00AC6455">
        <w:rPr>
          <w:b w:val="0"/>
          <w:bCs w:val="0"/>
          <w:color w:val="000000"/>
          <w:sz w:val="24"/>
          <w:szCs w:val="24"/>
        </w:rPr>
        <w:t xml:space="preserve">     </w:t>
      </w:r>
      <w:r w:rsidR="002513C4" w:rsidRPr="00AC6455">
        <w:rPr>
          <w:b w:val="0"/>
          <w:bCs w:val="0"/>
          <w:color w:val="000000"/>
          <w:sz w:val="24"/>
          <w:szCs w:val="24"/>
        </w:rPr>
        <w:t>Hanan Janajreh</w:t>
      </w:r>
    </w:p>
    <w:p w:rsidR="002513C4" w:rsidRPr="00AC6455" w:rsidRDefault="002513C4" w:rsidP="00B14400">
      <w:pPr>
        <w:pStyle w:val="Heading3"/>
        <w:bidi w:val="0"/>
        <w:jc w:val="left"/>
        <w:rPr>
          <w:b w:val="0"/>
          <w:bCs w:val="0"/>
          <w:color w:val="000000"/>
          <w:sz w:val="24"/>
          <w:szCs w:val="24"/>
          <w:lang w:val="fr-FR"/>
        </w:rPr>
      </w:pPr>
      <w:r w:rsidRPr="00AC6455">
        <w:rPr>
          <w:b w:val="0"/>
          <w:bCs w:val="0"/>
          <w:color w:val="000000"/>
          <w:sz w:val="24"/>
          <w:szCs w:val="24"/>
          <w:lang w:val="fr-FR"/>
        </w:rPr>
        <w:tab/>
      </w:r>
    </w:p>
    <w:p w:rsidR="002513C4" w:rsidRPr="00AC6455" w:rsidRDefault="002513C4" w:rsidP="002513C4">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 xml:space="preserve">Preliminary Review </w:t>
      </w:r>
      <w:r w:rsidRPr="00AC6455">
        <w:rPr>
          <w:color w:val="000000"/>
          <w:sz w:val="24"/>
          <w:szCs w:val="24"/>
        </w:rPr>
        <w:tab/>
      </w:r>
    </w:p>
    <w:p w:rsidR="002513C4" w:rsidRPr="00AC6455" w:rsidRDefault="00AC6455" w:rsidP="00204A68">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 xml:space="preserve">     </w:t>
      </w:r>
      <w:r w:rsidR="002513C4" w:rsidRPr="00AC6455">
        <w:rPr>
          <w:b w:val="0"/>
          <w:bCs w:val="0"/>
          <w:color w:val="000000"/>
          <w:sz w:val="24"/>
          <w:szCs w:val="24"/>
        </w:rPr>
        <w:t>Amina Khasib</w:t>
      </w:r>
      <w:r w:rsidR="002513C4" w:rsidRPr="00AC6455">
        <w:rPr>
          <w:b w:val="0"/>
          <w:bCs w:val="0"/>
          <w:color w:val="000000"/>
          <w:sz w:val="24"/>
          <w:szCs w:val="24"/>
        </w:rPr>
        <w:tab/>
      </w:r>
    </w:p>
    <w:p w:rsidR="002513C4" w:rsidRPr="00AC6455" w:rsidRDefault="00AC6455" w:rsidP="00204A68">
      <w:pPr>
        <w:pStyle w:val="Heading3"/>
        <w:tabs>
          <w:tab w:val="left" w:pos="531"/>
          <w:tab w:val="left" w:pos="7740"/>
        </w:tabs>
        <w:bidi w:val="0"/>
        <w:jc w:val="left"/>
        <w:rPr>
          <w:b w:val="0"/>
          <w:bCs w:val="0"/>
          <w:color w:val="000000"/>
          <w:sz w:val="24"/>
          <w:szCs w:val="24"/>
          <w:lang w:val="fr-FR"/>
        </w:rPr>
      </w:pPr>
      <w:r w:rsidRPr="00AC6455">
        <w:rPr>
          <w:b w:val="0"/>
          <w:bCs w:val="0"/>
          <w:color w:val="000000"/>
          <w:sz w:val="24"/>
          <w:szCs w:val="24"/>
          <w:lang w:val="fr-FR"/>
        </w:rPr>
        <w:t xml:space="preserve">     </w:t>
      </w:r>
      <w:r w:rsidR="002513C4" w:rsidRPr="00AC6455">
        <w:rPr>
          <w:b w:val="0"/>
          <w:bCs w:val="0"/>
          <w:color w:val="000000"/>
          <w:sz w:val="24"/>
          <w:szCs w:val="24"/>
        </w:rPr>
        <w:t>Ibrahim Al Tarsha</w:t>
      </w:r>
      <w:r w:rsidR="002513C4" w:rsidRPr="00AC6455">
        <w:rPr>
          <w:b w:val="0"/>
          <w:bCs w:val="0"/>
          <w:noProof w:val="0"/>
          <w:color w:val="000000"/>
          <w:sz w:val="24"/>
          <w:szCs w:val="24"/>
          <w:lang w:eastAsia="ar-SA"/>
        </w:rPr>
        <w:tab/>
      </w:r>
    </w:p>
    <w:p w:rsidR="002513C4" w:rsidRPr="00AC6455" w:rsidRDefault="00AC6455" w:rsidP="00204A68">
      <w:pPr>
        <w:pStyle w:val="Heading3"/>
        <w:tabs>
          <w:tab w:val="left" w:pos="531"/>
          <w:tab w:val="left" w:pos="7740"/>
        </w:tabs>
        <w:bidi w:val="0"/>
        <w:jc w:val="left"/>
        <w:rPr>
          <w:b w:val="0"/>
          <w:bCs w:val="0"/>
          <w:color w:val="000000"/>
          <w:sz w:val="24"/>
          <w:szCs w:val="24"/>
          <w:lang w:val="fr-FR"/>
        </w:rPr>
      </w:pPr>
      <w:r w:rsidRPr="00AC6455">
        <w:rPr>
          <w:b w:val="0"/>
          <w:bCs w:val="0"/>
          <w:color w:val="000000"/>
          <w:sz w:val="24"/>
          <w:szCs w:val="24"/>
          <w:lang w:val="fr-FR"/>
        </w:rPr>
        <w:t xml:space="preserve">     </w:t>
      </w:r>
      <w:r w:rsidR="002513C4" w:rsidRPr="00AC6455">
        <w:rPr>
          <w:b w:val="0"/>
          <w:bCs w:val="0"/>
          <w:sz w:val="24"/>
          <w:szCs w:val="24"/>
        </w:rPr>
        <w:t>Saleh Al Kafri, PhD</w:t>
      </w:r>
      <w:r w:rsidR="002513C4" w:rsidRPr="00AC6455">
        <w:rPr>
          <w:sz w:val="24"/>
          <w:szCs w:val="24"/>
        </w:rPr>
        <w:t xml:space="preserve"> </w:t>
      </w:r>
      <w:r w:rsidR="002513C4" w:rsidRPr="00AC6455">
        <w:rPr>
          <w:b w:val="0"/>
          <w:bCs w:val="0"/>
          <w:noProof w:val="0"/>
          <w:sz w:val="24"/>
          <w:szCs w:val="24"/>
          <w:lang w:eastAsia="ar-SA"/>
        </w:rPr>
        <w:tab/>
      </w:r>
    </w:p>
    <w:p w:rsidR="002513C4" w:rsidRPr="00AC6455" w:rsidRDefault="002513C4" w:rsidP="00204A68">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ab/>
      </w:r>
      <w:r w:rsidRPr="00AC6455">
        <w:rPr>
          <w:b w:val="0"/>
          <w:bCs w:val="0"/>
          <w:color w:val="000000"/>
          <w:sz w:val="24"/>
          <w:szCs w:val="24"/>
          <w:lang w:val="fr-FR"/>
        </w:rPr>
        <w:tab/>
      </w:r>
    </w:p>
    <w:p w:rsidR="002513C4" w:rsidRPr="00AC6455" w:rsidRDefault="002513C4" w:rsidP="002513C4">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 xml:space="preserve">Final Review </w:t>
      </w:r>
      <w:r w:rsidRPr="00AC6455">
        <w:rPr>
          <w:color w:val="000000"/>
          <w:sz w:val="24"/>
          <w:szCs w:val="24"/>
        </w:rPr>
        <w:tab/>
      </w:r>
    </w:p>
    <w:p w:rsidR="002513C4" w:rsidRPr="00AC6455" w:rsidRDefault="00AC6455" w:rsidP="00204A68">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 xml:space="preserve">     </w:t>
      </w:r>
      <w:r w:rsidR="002513C4" w:rsidRPr="00AC6455">
        <w:rPr>
          <w:b w:val="0"/>
          <w:bCs w:val="0"/>
          <w:color w:val="000000"/>
          <w:sz w:val="24"/>
          <w:szCs w:val="24"/>
          <w:lang w:val="fr-FR"/>
        </w:rPr>
        <w:t>Inaya Zidan</w:t>
      </w:r>
      <w:r w:rsidR="002513C4" w:rsidRPr="00AC6455">
        <w:rPr>
          <w:b w:val="0"/>
          <w:bCs w:val="0"/>
          <w:color w:val="000000"/>
          <w:sz w:val="24"/>
          <w:szCs w:val="24"/>
        </w:rPr>
        <w:t xml:space="preserve">  </w:t>
      </w:r>
      <w:r w:rsidR="002513C4" w:rsidRPr="00AC6455">
        <w:rPr>
          <w:b w:val="0"/>
          <w:bCs w:val="0"/>
          <w:color w:val="000000"/>
          <w:sz w:val="24"/>
          <w:szCs w:val="24"/>
        </w:rPr>
        <w:tab/>
      </w:r>
    </w:p>
    <w:p w:rsidR="002513C4" w:rsidRPr="00AC6455" w:rsidRDefault="002513C4" w:rsidP="00204A68">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ab/>
      </w:r>
      <w:r w:rsidRPr="00AC6455">
        <w:rPr>
          <w:b w:val="0"/>
          <w:bCs w:val="0"/>
          <w:color w:val="000000"/>
          <w:sz w:val="24"/>
          <w:szCs w:val="24"/>
          <w:lang w:val="fr-FR"/>
        </w:rPr>
        <w:tab/>
      </w:r>
    </w:p>
    <w:p w:rsidR="002513C4" w:rsidRPr="00AC6455" w:rsidRDefault="002513C4" w:rsidP="002513C4">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Overall Supervision</w:t>
      </w:r>
      <w:r w:rsidRPr="00AC6455">
        <w:rPr>
          <w:color w:val="000000"/>
          <w:sz w:val="24"/>
          <w:szCs w:val="24"/>
        </w:rPr>
        <w:tab/>
      </w:r>
    </w:p>
    <w:p w:rsidR="002513C4" w:rsidRPr="00AC6455" w:rsidRDefault="00AC6455" w:rsidP="00204A68">
      <w:pPr>
        <w:pStyle w:val="Heading3"/>
        <w:tabs>
          <w:tab w:val="left" w:pos="531"/>
          <w:tab w:val="left" w:pos="3600"/>
        </w:tabs>
        <w:bidi w:val="0"/>
        <w:jc w:val="left"/>
        <w:rPr>
          <w:b w:val="0"/>
          <w:bCs w:val="0"/>
          <w:color w:val="000000"/>
          <w:sz w:val="24"/>
          <w:szCs w:val="24"/>
        </w:rPr>
      </w:pPr>
      <w:r w:rsidRPr="00AC6455">
        <w:rPr>
          <w:b w:val="0"/>
          <w:bCs w:val="0"/>
          <w:color w:val="000000"/>
          <w:sz w:val="24"/>
          <w:szCs w:val="24"/>
        </w:rPr>
        <w:t xml:space="preserve">     </w:t>
      </w:r>
      <w:r w:rsidR="002513C4" w:rsidRPr="00AC6455">
        <w:rPr>
          <w:b w:val="0"/>
          <w:bCs w:val="0"/>
          <w:color w:val="000000"/>
          <w:sz w:val="24"/>
          <w:szCs w:val="24"/>
        </w:rPr>
        <w:t>Ola Awad</w:t>
      </w:r>
      <w:r w:rsidR="002513C4" w:rsidRPr="00AC6455">
        <w:rPr>
          <w:b w:val="0"/>
          <w:bCs w:val="0"/>
          <w:color w:val="000000"/>
          <w:sz w:val="24"/>
          <w:szCs w:val="24"/>
          <w:lang w:val="fr-FR"/>
        </w:rPr>
        <w:tab/>
      </w:r>
      <w:r w:rsidR="002513C4" w:rsidRPr="00AC6455">
        <w:rPr>
          <w:b w:val="0"/>
          <w:bCs w:val="0"/>
          <w:color w:val="000000"/>
          <w:sz w:val="24"/>
          <w:szCs w:val="24"/>
        </w:rPr>
        <w:t>President</w:t>
      </w:r>
      <w:r w:rsidR="002513C4" w:rsidRPr="00AC6455">
        <w:rPr>
          <w:b w:val="0"/>
          <w:bCs w:val="0"/>
          <w:noProof w:val="0"/>
          <w:color w:val="000000"/>
          <w:sz w:val="24"/>
          <w:szCs w:val="24"/>
          <w:rtl/>
          <w:lang w:val="en-GB"/>
        </w:rPr>
        <w:t xml:space="preserve"> </w:t>
      </w:r>
      <w:r w:rsidR="002513C4" w:rsidRPr="00AC6455">
        <w:rPr>
          <w:b w:val="0"/>
          <w:bCs w:val="0"/>
          <w:color w:val="000000"/>
          <w:sz w:val="24"/>
          <w:szCs w:val="24"/>
        </w:rPr>
        <w:t>of</w:t>
      </w:r>
      <w:r w:rsidR="002513C4" w:rsidRPr="00AC6455">
        <w:rPr>
          <w:b w:val="0"/>
          <w:bCs w:val="0"/>
          <w:noProof w:val="0"/>
          <w:color w:val="000000"/>
          <w:sz w:val="24"/>
          <w:szCs w:val="24"/>
          <w:rtl/>
          <w:lang w:val="en-GB"/>
        </w:rPr>
        <w:t xml:space="preserve">  </w:t>
      </w:r>
      <w:r w:rsidR="002513C4" w:rsidRPr="00AC6455">
        <w:rPr>
          <w:b w:val="0"/>
          <w:bCs w:val="0"/>
          <w:color w:val="000000"/>
          <w:sz w:val="24"/>
          <w:szCs w:val="24"/>
        </w:rPr>
        <w:t xml:space="preserve">PCBS </w:t>
      </w:r>
    </w:p>
    <w:p w:rsidR="002513C4" w:rsidRPr="00AC6455" w:rsidRDefault="002513C4" w:rsidP="00204A68">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ab/>
      </w:r>
      <w:r w:rsidRPr="00AC6455">
        <w:rPr>
          <w:b w:val="0"/>
          <w:bCs w:val="0"/>
          <w:color w:val="000000"/>
          <w:sz w:val="24"/>
          <w:szCs w:val="24"/>
        </w:rPr>
        <w:tab/>
      </w:r>
    </w:p>
    <w:p w:rsidR="00962564" w:rsidRPr="00AC6455" w:rsidRDefault="00962564" w:rsidP="00962564">
      <w:pPr>
        <w:tabs>
          <w:tab w:val="left" w:pos="4395"/>
        </w:tabs>
        <w:bidi w:val="0"/>
        <w:ind w:left="993" w:right="1133"/>
        <w:jc w:val="center"/>
        <w:rPr>
          <w:b/>
          <w:bCs/>
          <w:color w:val="000000"/>
        </w:rPr>
      </w:pPr>
    </w:p>
    <w:p w:rsidR="00962564" w:rsidRDefault="00962564" w:rsidP="00962564">
      <w:pPr>
        <w:tabs>
          <w:tab w:val="left" w:pos="4395"/>
        </w:tabs>
        <w:bidi w:val="0"/>
        <w:ind w:left="993" w:right="1133"/>
        <w:jc w:val="center"/>
        <w:rPr>
          <w:b/>
          <w:bCs/>
          <w:color w:val="000000"/>
          <w:sz w:val="32"/>
          <w:szCs w:val="38"/>
        </w:rPr>
      </w:pPr>
    </w:p>
    <w:p w:rsidR="00962564" w:rsidRDefault="00962564" w:rsidP="00962564">
      <w:pPr>
        <w:bidi w:val="0"/>
        <w:rPr>
          <w:color w:val="000000"/>
          <w:szCs w:val="28"/>
        </w:rPr>
      </w:pPr>
    </w:p>
    <w:p w:rsidR="00962564" w:rsidRDefault="00962564" w:rsidP="00962564">
      <w:pPr>
        <w:bidi w:val="0"/>
        <w:rPr>
          <w:color w:val="000000"/>
          <w:szCs w:val="28"/>
        </w:rPr>
      </w:pPr>
    </w:p>
    <w:p w:rsidR="00962564" w:rsidRDefault="00962564" w:rsidP="00962564">
      <w:pPr>
        <w:bidi w:val="0"/>
        <w:rPr>
          <w:color w:val="000000"/>
          <w:szCs w:val="28"/>
        </w:rPr>
      </w:pPr>
    </w:p>
    <w:p w:rsidR="0057266A" w:rsidRPr="00C522DC" w:rsidRDefault="00962564" w:rsidP="0057266A">
      <w:pPr>
        <w:bidi w:val="0"/>
        <w:jc w:val="center"/>
        <w:rPr>
          <w:b/>
          <w:bCs/>
          <w:rtl/>
        </w:rPr>
      </w:pPr>
      <w:r>
        <w:rPr>
          <w:color w:val="000000"/>
          <w:szCs w:val="28"/>
        </w:rPr>
        <w:br w:type="page"/>
      </w:r>
      <w:r>
        <w:rPr>
          <w:b/>
          <w:bCs/>
          <w:color w:val="000000"/>
          <w:sz w:val="28"/>
          <w:szCs w:val="28"/>
        </w:rPr>
        <w:lastRenderedPageBreak/>
        <w:br w:type="page"/>
      </w:r>
      <w:r w:rsidR="0057266A">
        <w:rPr>
          <w:b/>
          <w:bCs/>
          <w:sz w:val="28"/>
          <w:szCs w:val="28"/>
        </w:rPr>
        <w:lastRenderedPageBreak/>
        <w:t>Not</w:t>
      </w:r>
      <w:r w:rsidR="00E440F3">
        <w:rPr>
          <w:b/>
          <w:bCs/>
          <w:sz w:val="28"/>
          <w:szCs w:val="28"/>
        </w:rPr>
        <w:t>es</w:t>
      </w:r>
      <w:r w:rsidR="0057266A">
        <w:rPr>
          <w:b/>
          <w:bCs/>
          <w:sz w:val="28"/>
          <w:szCs w:val="28"/>
        </w:rPr>
        <w:t xml:space="preserve"> for </w:t>
      </w:r>
      <w:r w:rsidR="00E440F3">
        <w:rPr>
          <w:b/>
          <w:bCs/>
          <w:sz w:val="28"/>
          <w:szCs w:val="28"/>
        </w:rPr>
        <w:t>U</w:t>
      </w:r>
      <w:r w:rsidR="0057266A">
        <w:rPr>
          <w:b/>
          <w:bCs/>
          <w:sz w:val="28"/>
          <w:szCs w:val="28"/>
        </w:rPr>
        <w:t xml:space="preserve">sers </w:t>
      </w:r>
    </w:p>
    <w:p w:rsidR="00101C80" w:rsidRDefault="00101C80" w:rsidP="0057266A">
      <w:pPr>
        <w:bidi w:val="0"/>
        <w:jc w:val="center"/>
        <w:rPr>
          <w:b/>
          <w:bCs/>
          <w:color w:val="000000"/>
          <w:sz w:val="28"/>
          <w:szCs w:val="28"/>
          <w:lang w:val="en-GB"/>
        </w:rPr>
      </w:pPr>
    </w:p>
    <w:p w:rsidR="00101C80" w:rsidRDefault="00101C80" w:rsidP="00FF08BA">
      <w:pPr>
        <w:numPr>
          <w:ilvl w:val="0"/>
          <w:numId w:val="2"/>
        </w:numPr>
        <w:tabs>
          <w:tab w:val="clear" w:pos="720"/>
        </w:tabs>
        <w:bidi w:val="0"/>
        <w:ind w:left="540"/>
        <w:rPr>
          <w:color w:val="000000"/>
          <w:lang w:eastAsia="en-US"/>
        </w:rPr>
      </w:pPr>
      <w:r>
        <w:rPr>
          <w:color w:val="000000"/>
          <w:szCs w:val="28"/>
        </w:rPr>
        <w:t xml:space="preserve">PCBS </w:t>
      </w:r>
      <w:r w:rsidR="000344AE">
        <w:rPr>
          <w:color w:val="000000"/>
          <w:szCs w:val="28"/>
        </w:rPr>
        <w:t xml:space="preserve">has </w:t>
      </w:r>
      <w:r>
        <w:rPr>
          <w:color w:val="000000"/>
          <w:szCs w:val="28"/>
        </w:rPr>
        <w:t xml:space="preserve">adopted </w:t>
      </w:r>
      <w:r w:rsidR="0029435C">
        <w:rPr>
          <w:color w:val="000000"/>
          <w:szCs w:val="28"/>
        </w:rPr>
        <w:t xml:space="preserve">the OECD </w:t>
      </w:r>
      <w:r w:rsidR="004F38DF">
        <w:rPr>
          <w:color w:val="000000"/>
          <w:szCs w:val="28"/>
        </w:rPr>
        <w:t xml:space="preserve">System of </w:t>
      </w:r>
      <w:r>
        <w:rPr>
          <w:color w:val="000000"/>
          <w:szCs w:val="28"/>
        </w:rPr>
        <w:t xml:space="preserve">Health Accounts 2000 as a comprehensive framework </w:t>
      </w:r>
      <w:r w:rsidR="0029435C">
        <w:rPr>
          <w:color w:val="000000"/>
          <w:szCs w:val="28"/>
        </w:rPr>
        <w:t xml:space="preserve">for </w:t>
      </w:r>
      <w:r>
        <w:rPr>
          <w:color w:val="000000"/>
          <w:szCs w:val="28"/>
        </w:rPr>
        <w:t xml:space="preserve">all statistical </w:t>
      </w:r>
      <w:r w:rsidR="0029435C">
        <w:rPr>
          <w:color w:val="000000"/>
          <w:szCs w:val="28"/>
        </w:rPr>
        <w:t xml:space="preserve">work conducted </w:t>
      </w:r>
      <w:r>
        <w:rPr>
          <w:color w:val="000000"/>
          <w:szCs w:val="28"/>
        </w:rPr>
        <w:t xml:space="preserve">in </w:t>
      </w:r>
      <w:r w:rsidR="000F6A5C">
        <w:rPr>
          <w:color w:val="000000"/>
          <w:szCs w:val="28"/>
        </w:rPr>
        <w:t xml:space="preserve">relation to </w:t>
      </w:r>
      <w:r w:rsidR="0029435C">
        <w:rPr>
          <w:color w:val="000000"/>
          <w:szCs w:val="28"/>
        </w:rPr>
        <w:t>h</w:t>
      </w:r>
      <w:r w:rsidR="00E10482">
        <w:rPr>
          <w:color w:val="000000"/>
          <w:szCs w:val="28"/>
        </w:rPr>
        <w:t>ealth</w:t>
      </w:r>
      <w:r>
        <w:rPr>
          <w:color w:val="000000"/>
          <w:szCs w:val="28"/>
        </w:rPr>
        <w:t>.</w:t>
      </w:r>
    </w:p>
    <w:p w:rsidR="00101C80" w:rsidRDefault="00101C80" w:rsidP="007A4DD2">
      <w:pPr>
        <w:numPr>
          <w:ilvl w:val="0"/>
          <w:numId w:val="2"/>
        </w:numPr>
        <w:tabs>
          <w:tab w:val="clear" w:pos="720"/>
        </w:tabs>
        <w:bidi w:val="0"/>
        <w:ind w:left="540"/>
        <w:rPr>
          <w:color w:val="000000"/>
          <w:lang w:eastAsia="en-US"/>
        </w:rPr>
      </w:pPr>
      <w:r w:rsidRPr="00381C63">
        <w:rPr>
          <w:color w:val="000000"/>
          <w:lang w:eastAsia="en-US"/>
        </w:rPr>
        <w:t xml:space="preserve">Data of government health expenditure </w:t>
      </w:r>
      <w:r w:rsidR="000344AE">
        <w:rPr>
          <w:color w:val="000000"/>
          <w:lang w:eastAsia="en-US"/>
        </w:rPr>
        <w:t>were</w:t>
      </w:r>
      <w:r w:rsidR="00D46302">
        <w:rPr>
          <w:color w:val="000000"/>
          <w:lang w:eastAsia="en-US"/>
        </w:rPr>
        <w:t xml:space="preserve"> based</w:t>
      </w:r>
      <w:r w:rsidR="00D46302">
        <w:rPr>
          <w:color w:val="000000"/>
        </w:rPr>
        <w:t xml:space="preserve"> on total expenditure on salaries and wages, operating expenses and capital expenditures. </w:t>
      </w:r>
    </w:p>
    <w:p w:rsidR="00101C80" w:rsidRDefault="00101C80" w:rsidP="00C309A4">
      <w:pPr>
        <w:numPr>
          <w:ilvl w:val="0"/>
          <w:numId w:val="2"/>
        </w:numPr>
        <w:tabs>
          <w:tab w:val="clear" w:pos="720"/>
        </w:tabs>
        <w:bidi w:val="0"/>
        <w:ind w:left="540"/>
        <w:rPr>
          <w:color w:val="000000"/>
          <w:lang w:eastAsia="en-US"/>
        </w:rPr>
      </w:pPr>
      <w:r>
        <w:rPr>
          <w:color w:val="000000"/>
        </w:rPr>
        <w:t xml:space="preserve">The following table shows the exchange rate </w:t>
      </w:r>
      <w:r w:rsidR="00442415">
        <w:rPr>
          <w:color w:val="000000"/>
        </w:rPr>
        <w:t xml:space="preserve">of the </w:t>
      </w:r>
      <w:r w:rsidR="00C309A4">
        <w:rPr>
          <w:color w:val="000000"/>
        </w:rPr>
        <w:t>US D</w:t>
      </w:r>
      <w:r w:rsidR="00442415">
        <w:rPr>
          <w:color w:val="000000"/>
        </w:rPr>
        <w:t>ollar</w:t>
      </w:r>
      <w:r>
        <w:rPr>
          <w:color w:val="000000"/>
        </w:rPr>
        <w:t xml:space="preserve"> compared with </w:t>
      </w:r>
      <w:r w:rsidR="00442415">
        <w:rPr>
          <w:color w:val="000000"/>
        </w:rPr>
        <w:t xml:space="preserve">the </w:t>
      </w:r>
      <w:r w:rsidR="00C309A4">
        <w:rPr>
          <w:color w:val="000000"/>
        </w:rPr>
        <w:t>N</w:t>
      </w:r>
      <w:r w:rsidR="00442415">
        <w:rPr>
          <w:color w:val="000000"/>
        </w:rPr>
        <w:t xml:space="preserve">ew Israeli </w:t>
      </w:r>
      <w:r w:rsidR="00C309A4">
        <w:rPr>
          <w:color w:val="000000"/>
        </w:rPr>
        <w:t>S</w:t>
      </w:r>
      <w:r w:rsidR="00442415">
        <w:rPr>
          <w:color w:val="000000"/>
        </w:rPr>
        <w:t xml:space="preserve">hekel </w:t>
      </w:r>
      <w:r>
        <w:rPr>
          <w:color w:val="000000"/>
        </w:rPr>
        <w:t xml:space="preserve">(NIS) during </w:t>
      </w:r>
      <w:r w:rsidR="00666C5D">
        <w:rPr>
          <w:color w:val="000000"/>
          <w:lang w:eastAsia="en-US"/>
        </w:rPr>
        <w:t>2011</w:t>
      </w:r>
      <w:r w:rsidR="00062632">
        <w:rPr>
          <w:color w:val="000000"/>
          <w:lang w:eastAsia="en-US"/>
        </w:rPr>
        <w:t xml:space="preserve"> and </w:t>
      </w:r>
      <w:r w:rsidR="00666C5D">
        <w:rPr>
          <w:color w:val="000000"/>
          <w:lang w:eastAsia="en-US"/>
        </w:rPr>
        <w:t>2012</w:t>
      </w:r>
      <w:r>
        <w:rPr>
          <w:color w:val="000000"/>
          <w:lang w:eastAsia="en-US"/>
        </w:rPr>
        <w:t>:</w:t>
      </w:r>
    </w:p>
    <w:p w:rsidR="00101C80" w:rsidRDefault="00101C80">
      <w:pPr>
        <w:bidi w:val="0"/>
        <w:rPr>
          <w:color w:val="000000"/>
          <w:lang w:eastAsia="en-US"/>
        </w:rPr>
      </w:pPr>
      <w:r>
        <w:rPr>
          <w:color w:val="000000"/>
          <w:lang w:eastAsia="en-US"/>
        </w:rPr>
        <w:t xml:space="preserve"> </w:t>
      </w:r>
    </w:p>
    <w:tbl>
      <w:tblPr>
        <w:bidiVisual/>
        <w:tblW w:w="4561" w:type="pct"/>
        <w:jc w:val="center"/>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0"/>
        <w:gridCol w:w="1581"/>
        <w:gridCol w:w="5331"/>
      </w:tblGrid>
      <w:tr w:rsidR="005770B6" w:rsidTr="00AC6455">
        <w:trPr>
          <w:trHeight w:val="508"/>
          <w:jc w:val="center"/>
        </w:trPr>
        <w:tc>
          <w:tcPr>
            <w:tcW w:w="921" w:type="pct"/>
            <w:tcBorders>
              <w:right w:val="single" w:sz="4" w:space="0" w:color="auto"/>
              <w:tr2bl w:val="nil"/>
            </w:tcBorders>
            <w:vAlign w:val="center"/>
          </w:tcPr>
          <w:p w:rsidR="005770B6" w:rsidRDefault="00666C5D">
            <w:pPr>
              <w:jc w:val="center"/>
              <w:rPr>
                <w:rFonts w:ascii="Arial" w:hAnsi="Arial" w:cs="Arial"/>
                <w:b/>
                <w:bCs/>
                <w:color w:val="000000"/>
                <w:sz w:val="18"/>
                <w:szCs w:val="18"/>
                <w:rtl/>
                <w:lang w:val="en-GB"/>
              </w:rPr>
            </w:pPr>
            <w:r>
              <w:rPr>
                <w:rFonts w:ascii="Arial" w:hAnsi="Arial" w:cs="Arial"/>
                <w:b/>
                <w:bCs/>
                <w:color w:val="000000"/>
                <w:sz w:val="18"/>
                <w:szCs w:val="18"/>
                <w:lang w:val="en-GB"/>
              </w:rPr>
              <w:t>2012</w:t>
            </w:r>
          </w:p>
        </w:tc>
        <w:tc>
          <w:tcPr>
            <w:tcW w:w="933" w:type="pct"/>
            <w:tcBorders>
              <w:right w:val="single" w:sz="4" w:space="0" w:color="auto"/>
              <w:tr2bl w:val="nil"/>
            </w:tcBorders>
            <w:vAlign w:val="center"/>
          </w:tcPr>
          <w:p w:rsidR="005770B6" w:rsidRDefault="00666C5D" w:rsidP="005235F9">
            <w:pPr>
              <w:jc w:val="center"/>
              <w:rPr>
                <w:rFonts w:ascii="Arial" w:hAnsi="Arial" w:cs="Arial"/>
                <w:bCs/>
                <w:color w:val="000000"/>
                <w:sz w:val="18"/>
                <w:szCs w:val="18"/>
                <w:rtl/>
              </w:rPr>
            </w:pPr>
            <w:r>
              <w:rPr>
                <w:rFonts w:ascii="Arial" w:hAnsi="Arial" w:cs="Arial" w:hint="cs"/>
                <w:bCs/>
                <w:color w:val="000000"/>
                <w:sz w:val="18"/>
                <w:szCs w:val="18"/>
                <w:rtl/>
              </w:rPr>
              <w:t>2011</w:t>
            </w:r>
          </w:p>
        </w:tc>
        <w:tc>
          <w:tcPr>
            <w:tcW w:w="3146" w:type="pct"/>
            <w:tcBorders>
              <w:tr2bl w:val="single" w:sz="4" w:space="0" w:color="auto"/>
            </w:tcBorders>
          </w:tcPr>
          <w:p w:rsidR="005770B6" w:rsidRDefault="005770B6" w:rsidP="0051763D">
            <w:pPr>
              <w:bidi w:val="0"/>
              <w:rPr>
                <w:b/>
                <w:bCs/>
                <w:color w:val="000000"/>
                <w:sz w:val="18"/>
                <w:szCs w:val="18"/>
                <w:lang w:val="en-GB"/>
              </w:rPr>
            </w:pPr>
            <w:r>
              <w:rPr>
                <w:b/>
                <w:bCs/>
                <w:color w:val="000000"/>
                <w:sz w:val="18"/>
                <w:szCs w:val="18"/>
              </w:rPr>
              <w:t xml:space="preserve">                                                                                                   Indicator                                                                                 Year</w:t>
            </w:r>
            <w:r>
              <w:rPr>
                <w:b/>
                <w:bCs/>
                <w:color w:val="000000"/>
                <w:sz w:val="18"/>
                <w:szCs w:val="18"/>
                <w:lang w:val="en-GB"/>
              </w:rPr>
              <w:t xml:space="preserve"> </w:t>
            </w:r>
          </w:p>
        </w:tc>
      </w:tr>
      <w:tr w:rsidR="00666C5D" w:rsidTr="00AC6455">
        <w:trPr>
          <w:trHeight w:val="397"/>
          <w:jc w:val="center"/>
        </w:trPr>
        <w:tc>
          <w:tcPr>
            <w:tcW w:w="921" w:type="pct"/>
            <w:vAlign w:val="center"/>
          </w:tcPr>
          <w:p w:rsidR="00666C5D" w:rsidRPr="005770B6" w:rsidRDefault="00666C5D" w:rsidP="00666C5D">
            <w:pPr>
              <w:pStyle w:val="Subtitle"/>
              <w:rPr>
                <w:rFonts w:asciiTheme="minorBidi" w:hAnsiTheme="minorBidi" w:cstheme="minorBidi"/>
                <w:b w:val="0"/>
                <w:bCs w:val="0"/>
                <w:color w:val="000000"/>
                <w:sz w:val="18"/>
                <w:szCs w:val="18"/>
              </w:rPr>
            </w:pPr>
            <w:r w:rsidRPr="005770B6">
              <w:rPr>
                <w:rFonts w:asciiTheme="minorBidi" w:hAnsiTheme="minorBidi" w:cstheme="minorBidi"/>
                <w:b w:val="0"/>
                <w:bCs w:val="0"/>
                <w:sz w:val="18"/>
                <w:szCs w:val="18"/>
                <w:rtl/>
                <w:lang w:val="en-GB"/>
              </w:rPr>
              <w:t>3.</w:t>
            </w:r>
            <w:r>
              <w:rPr>
                <w:rFonts w:asciiTheme="minorBidi" w:hAnsiTheme="minorBidi" w:cstheme="minorBidi" w:hint="cs"/>
                <w:b w:val="0"/>
                <w:bCs w:val="0"/>
                <w:sz w:val="18"/>
                <w:szCs w:val="18"/>
                <w:rtl/>
                <w:lang w:val="en-GB"/>
              </w:rPr>
              <w:t>8551</w:t>
            </w:r>
          </w:p>
        </w:tc>
        <w:tc>
          <w:tcPr>
            <w:tcW w:w="933" w:type="pct"/>
            <w:vAlign w:val="center"/>
          </w:tcPr>
          <w:p w:rsidR="00666C5D" w:rsidRPr="005770B6" w:rsidRDefault="00666C5D" w:rsidP="00FF3FF9">
            <w:pPr>
              <w:pStyle w:val="Subtitle"/>
              <w:rPr>
                <w:rFonts w:asciiTheme="minorBidi" w:hAnsiTheme="minorBidi" w:cstheme="minorBidi"/>
                <w:b w:val="0"/>
                <w:bCs w:val="0"/>
                <w:color w:val="000000"/>
                <w:sz w:val="18"/>
                <w:szCs w:val="18"/>
              </w:rPr>
            </w:pPr>
            <w:r w:rsidRPr="005770B6">
              <w:rPr>
                <w:rFonts w:asciiTheme="minorBidi" w:hAnsiTheme="minorBidi" w:cstheme="minorBidi"/>
                <w:b w:val="0"/>
                <w:bCs w:val="0"/>
                <w:sz w:val="18"/>
                <w:szCs w:val="18"/>
                <w:rtl/>
                <w:lang w:val="en-GB"/>
              </w:rPr>
              <w:t>3.5784</w:t>
            </w:r>
          </w:p>
        </w:tc>
        <w:tc>
          <w:tcPr>
            <w:tcW w:w="3146" w:type="pct"/>
            <w:vAlign w:val="center"/>
          </w:tcPr>
          <w:p w:rsidR="00666C5D" w:rsidRPr="0057266A" w:rsidRDefault="00666C5D">
            <w:pPr>
              <w:jc w:val="right"/>
              <w:rPr>
                <w:color w:val="000000"/>
                <w:sz w:val="18"/>
                <w:szCs w:val="18"/>
                <w:rtl/>
                <w:lang w:val="en-GB"/>
              </w:rPr>
            </w:pPr>
            <w:r w:rsidRPr="0057266A">
              <w:rPr>
                <w:color w:val="000000"/>
                <w:sz w:val="18"/>
                <w:szCs w:val="18"/>
              </w:rPr>
              <w:t xml:space="preserve"> Exchang</w:t>
            </w:r>
            <w:r w:rsidR="00C309A4">
              <w:rPr>
                <w:color w:val="000000"/>
                <w:sz w:val="18"/>
                <w:szCs w:val="18"/>
              </w:rPr>
              <w:t>e rate US$ compared with NIS</w:t>
            </w:r>
            <w:r>
              <w:rPr>
                <w:color w:val="000000"/>
                <w:sz w:val="18"/>
                <w:szCs w:val="18"/>
              </w:rPr>
              <w:t xml:space="preserve">, </w:t>
            </w:r>
            <w:r w:rsidRPr="0057266A">
              <w:rPr>
                <w:color w:val="000000"/>
                <w:sz w:val="18"/>
                <w:szCs w:val="18"/>
              </w:rPr>
              <w:t xml:space="preserve"> </w:t>
            </w:r>
            <w:r>
              <w:rPr>
                <w:color w:val="000000"/>
                <w:sz w:val="18"/>
                <w:szCs w:val="18"/>
              </w:rPr>
              <w:t>a</w:t>
            </w:r>
            <w:r w:rsidRPr="0057266A">
              <w:rPr>
                <w:color w:val="000000"/>
                <w:sz w:val="18"/>
                <w:szCs w:val="18"/>
              </w:rPr>
              <w:t>nnual average</w:t>
            </w:r>
          </w:p>
        </w:tc>
      </w:tr>
    </w:tbl>
    <w:p w:rsidR="00101C80" w:rsidRDefault="00101C80">
      <w:pPr>
        <w:bidi w:val="0"/>
        <w:jc w:val="center"/>
        <w:rPr>
          <w:color w:val="000000"/>
        </w:rPr>
      </w:pPr>
    </w:p>
    <w:p w:rsidR="00101C80" w:rsidRDefault="00101C80">
      <w:pPr>
        <w:numPr>
          <w:ilvl w:val="0"/>
          <w:numId w:val="37"/>
        </w:numPr>
        <w:tabs>
          <w:tab w:val="clear" w:pos="720"/>
          <w:tab w:val="num" w:pos="540"/>
        </w:tabs>
        <w:bidi w:val="0"/>
        <w:ind w:hanging="540"/>
        <w:rPr>
          <w:color w:val="000000"/>
        </w:rPr>
      </w:pPr>
      <w:r>
        <w:rPr>
          <w:color w:val="000000"/>
        </w:rPr>
        <w:t xml:space="preserve">(-): Data </w:t>
      </w:r>
      <w:r w:rsidR="00442415">
        <w:rPr>
          <w:color w:val="000000"/>
        </w:rPr>
        <w:t>un</w:t>
      </w:r>
      <w:r>
        <w:rPr>
          <w:color w:val="000000"/>
        </w:rPr>
        <w:t>available</w:t>
      </w:r>
      <w:r w:rsidR="00431B3C">
        <w:rPr>
          <w:color w:val="000000"/>
        </w:rPr>
        <w:t xml:space="preserve"> </w:t>
      </w:r>
      <w:r w:rsidR="000F6A5C">
        <w:rPr>
          <w:color w:val="000000"/>
        </w:rPr>
        <w:t xml:space="preserve">from </w:t>
      </w:r>
      <w:r w:rsidR="00431B3C">
        <w:rPr>
          <w:color w:val="000000"/>
        </w:rPr>
        <w:t xml:space="preserve">sources and cannot </w:t>
      </w:r>
      <w:r w:rsidR="000344AE">
        <w:rPr>
          <w:color w:val="000000"/>
        </w:rPr>
        <w:t xml:space="preserve">be </w:t>
      </w:r>
      <w:r w:rsidR="00431B3C">
        <w:rPr>
          <w:color w:val="000000"/>
        </w:rPr>
        <w:t>determine</w:t>
      </w:r>
      <w:r w:rsidR="000344AE">
        <w:rPr>
          <w:color w:val="000000"/>
        </w:rPr>
        <w:t>d</w:t>
      </w:r>
      <w:r w:rsidR="00431B3C">
        <w:rPr>
          <w:color w:val="000000"/>
        </w:rPr>
        <w:t xml:space="preserve"> if it is equal</w:t>
      </w:r>
      <w:r w:rsidR="00442415">
        <w:rPr>
          <w:color w:val="000000"/>
        </w:rPr>
        <w:t xml:space="preserve"> to</w:t>
      </w:r>
      <w:r w:rsidR="00431B3C">
        <w:rPr>
          <w:color w:val="000000"/>
        </w:rPr>
        <w:t xml:space="preserve"> zero or not applied</w:t>
      </w:r>
      <w:r>
        <w:rPr>
          <w:color w:val="000000"/>
        </w:rPr>
        <w:t>.</w:t>
      </w: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8137CC" w:rsidRDefault="00121B49" w:rsidP="008137CC">
      <w:pPr>
        <w:bidi w:val="0"/>
        <w:ind w:right="-2"/>
        <w:jc w:val="center"/>
        <w:rPr>
          <w:b/>
          <w:bCs/>
          <w:color w:val="000000"/>
        </w:rPr>
      </w:pPr>
      <w:r>
        <w:rPr>
          <w:color w:val="000000"/>
        </w:rPr>
        <w:br w:type="page"/>
      </w:r>
      <w:r w:rsidR="00101C80">
        <w:rPr>
          <w:color w:val="000000"/>
          <w:szCs w:val="28"/>
        </w:rPr>
        <w:lastRenderedPageBreak/>
        <w:br w:type="page"/>
      </w:r>
      <w:r w:rsidR="008137CC">
        <w:rPr>
          <w:b/>
          <w:bCs/>
          <w:color w:val="000000"/>
          <w:sz w:val="28"/>
          <w:szCs w:val="28"/>
        </w:rPr>
        <w:lastRenderedPageBreak/>
        <w:t>Table of Contents</w:t>
      </w:r>
    </w:p>
    <w:p w:rsidR="008137CC" w:rsidRDefault="008137CC" w:rsidP="008137CC">
      <w:pPr>
        <w:bidi w:val="0"/>
        <w:jc w:val="center"/>
        <w:rPr>
          <w:b/>
          <w:bCs/>
          <w:color w:val="000000"/>
        </w:rPr>
      </w:pPr>
    </w:p>
    <w:tbl>
      <w:tblPr>
        <w:tblW w:w="9072" w:type="dxa"/>
        <w:jc w:val="center"/>
        <w:tblLayout w:type="fixed"/>
        <w:tblLook w:val="0000"/>
      </w:tblPr>
      <w:tblGrid>
        <w:gridCol w:w="1774"/>
        <w:gridCol w:w="6269"/>
        <w:gridCol w:w="1029"/>
      </w:tblGrid>
      <w:tr w:rsidR="008137CC" w:rsidTr="0019464A">
        <w:trPr>
          <w:trHeight w:val="390"/>
          <w:tblHeader/>
          <w:jc w:val="center"/>
        </w:trPr>
        <w:tc>
          <w:tcPr>
            <w:tcW w:w="8043" w:type="dxa"/>
            <w:gridSpan w:val="2"/>
            <w:vAlign w:val="center"/>
          </w:tcPr>
          <w:p w:rsidR="008137CC" w:rsidRDefault="008137CC" w:rsidP="00204A68">
            <w:pPr>
              <w:jc w:val="right"/>
              <w:rPr>
                <w:b/>
                <w:bCs/>
                <w:color w:val="000000"/>
                <w:rtl/>
                <w:lang w:val="en-GB"/>
              </w:rPr>
            </w:pPr>
            <w:r>
              <w:rPr>
                <w:b/>
                <w:bCs/>
                <w:color w:val="000000"/>
              </w:rPr>
              <w:t>Subject</w:t>
            </w:r>
          </w:p>
          <w:p w:rsidR="008137CC" w:rsidRDefault="008137CC" w:rsidP="00204A68">
            <w:pPr>
              <w:jc w:val="right"/>
              <w:rPr>
                <w:color w:val="000000"/>
                <w:sz w:val="16"/>
                <w:szCs w:val="16"/>
                <w:rtl/>
                <w:lang w:val="en-GB"/>
              </w:rPr>
            </w:pPr>
          </w:p>
        </w:tc>
        <w:tc>
          <w:tcPr>
            <w:tcW w:w="1029" w:type="dxa"/>
            <w:vAlign w:val="center"/>
          </w:tcPr>
          <w:p w:rsidR="008137CC" w:rsidRDefault="008137CC" w:rsidP="00204A68">
            <w:pPr>
              <w:pStyle w:val="Heading7"/>
              <w:rPr>
                <w:color w:val="000000"/>
                <w:sz w:val="24"/>
                <w:szCs w:val="24"/>
              </w:rPr>
            </w:pPr>
            <w:r>
              <w:rPr>
                <w:color w:val="000000"/>
                <w:sz w:val="24"/>
                <w:szCs w:val="24"/>
              </w:rPr>
              <w:t>Page</w:t>
            </w:r>
          </w:p>
        </w:tc>
      </w:tr>
      <w:tr w:rsidR="0057266A" w:rsidTr="0019464A">
        <w:trPr>
          <w:trHeight w:val="397"/>
          <w:jc w:val="center"/>
        </w:trPr>
        <w:tc>
          <w:tcPr>
            <w:tcW w:w="1774" w:type="dxa"/>
            <w:vAlign w:val="center"/>
          </w:tcPr>
          <w:p w:rsidR="0057266A" w:rsidRDefault="0057266A" w:rsidP="00204A68">
            <w:pPr>
              <w:bidi w:val="0"/>
              <w:rPr>
                <w:color w:val="000000"/>
              </w:rPr>
            </w:pPr>
          </w:p>
        </w:tc>
        <w:tc>
          <w:tcPr>
            <w:tcW w:w="6269" w:type="dxa"/>
            <w:vAlign w:val="center"/>
          </w:tcPr>
          <w:p w:rsidR="0057266A" w:rsidRDefault="0057266A" w:rsidP="00204A68">
            <w:pPr>
              <w:bidi w:val="0"/>
              <w:rPr>
                <w:b/>
                <w:bCs/>
                <w:color w:val="000000"/>
              </w:rPr>
            </w:pPr>
            <w:r w:rsidRPr="00C522DC">
              <w:t>List of Tables</w:t>
            </w:r>
          </w:p>
        </w:tc>
        <w:tc>
          <w:tcPr>
            <w:tcW w:w="1029" w:type="dxa"/>
          </w:tcPr>
          <w:p w:rsidR="0057266A" w:rsidRPr="00B175E4" w:rsidRDefault="0057266A" w:rsidP="00883970">
            <w:pPr>
              <w:bidi w:val="0"/>
              <w:ind w:left="-65" w:right="-62"/>
              <w:jc w:val="center"/>
              <w:rPr>
                <w:b/>
                <w:bCs/>
                <w:color w:val="000000"/>
              </w:rPr>
            </w:pPr>
          </w:p>
        </w:tc>
      </w:tr>
      <w:tr w:rsidR="00452A82" w:rsidTr="0019464A">
        <w:trPr>
          <w:trHeight w:hRule="exact" w:val="227"/>
          <w:jc w:val="center"/>
        </w:trPr>
        <w:tc>
          <w:tcPr>
            <w:tcW w:w="1774" w:type="dxa"/>
            <w:vAlign w:val="center"/>
          </w:tcPr>
          <w:p w:rsidR="00452A82" w:rsidRDefault="00452A82" w:rsidP="007146EA">
            <w:pPr>
              <w:bidi w:val="0"/>
              <w:rPr>
                <w:color w:val="000000"/>
                <w:sz w:val="12"/>
                <w:szCs w:val="12"/>
              </w:rPr>
            </w:pPr>
          </w:p>
        </w:tc>
        <w:tc>
          <w:tcPr>
            <w:tcW w:w="6269" w:type="dxa"/>
            <w:vAlign w:val="center"/>
          </w:tcPr>
          <w:p w:rsidR="00452A82" w:rsidRDefault="00452A82" w:rsidP="007146EA">
            <w:pPr>
              <w:bidi w:val="0"/>
              <w:rPr>
                <w:color w:val="000000"/>
                <w:sz w:val="12"/>
                <w:szCs w:val="12"/>
              </w:rPr>
            </w:pPr>
          </w:p>
        </w:tc>
        <w:tc>
          <w:tcPr>
            <w:tcW w:w="1029" w:type="dxa"/>
            <w:vAlign w:val="center"/>
          </w:tcPr>
          <w:p w:rsidR="00452A82" w:rsidRPr="00B175E4" w:rsidRDefault="00452A82" w:rsidP="007146EA">
            <w:pPr>
              <w:bidi w:val="0"/>
              <w:jc w:val="center"/>
              <w:rPr>
                <w:color w:val="000000"/>
              </w:rPr>
            </w:pPr>
          </w:p>
        </w:tc>
      </w:tr>
      <w:tr w:rsidR="0039328D" w:rsidRPr="0039328D" w:rsidTr="0039328D">
        <w:trPr>
          <w:trHeight w:val="397"/>
          <w:jc w:val="center"/>
        </w:trPr>
        <w:tc>
          <w:tcPr>
            <w:tcW w:w="1774" w:type="dxa"/>
            <w:vAlign w:val="center"/>
          </w:tcPr>
          <w:p w:rsidR="0039328D" w:rsidRPr="0039328D" w:rsidRDefault="0039328D" w:rsidP="00204A68">
            <w:pPr>
              <w:bidi w:val="0"/>
              <w:rPr>
                <w:color w:val="000000"/>
              </w:rPr>
            </w:pPr>
          </w:p>
        </w:tc>
        <w:tc>
          <w:tcPr>
            <w:tcW w:w="6269" w:type="dxa"/>
            <w:vAlign w:val="center"/>
          </w:tcPr>
          <w:p w:rsidR="0039328D" w:rsidRPr="00BA6BD6" w:rsidRDefault="0039328D" w:rsidP="00204A68">
            <w:pPr>
              <w:bidi w:val="0"/>
              <w:rPr>
                <w:b/>
                <w:bCs/>
              </w:rPr>
            </w:pPr>
            <w:r w:rsidRPr="00BA6BD6">
              <w:rPr>
                <w:b/>
                <w:bCs/>
              </w:rPr>
              <w:t>Introduction</w:t>
            </w:r>
          </w:p>
        </w:tc>
        <w:tc>
          <w:tcPr>
            <w:tcW w:w="1029" w:type="dxa"/>
            <w:vAlign w:val="center"/>
          </w:tcPr>
          <w:p w:rsidR="0039328D" w:rsidRPr="00B175E4" w:rsidRDefault="0039328D" w:rsidP="00106222">
            <w:pPr>
              <w:bidi w:val="0"/>
              <w:ind w:left="-65" w:right="-62"/>
              <w:jc w:val="center"/>
              <w:rPr>
                <w:b/>
                <w:bCs/>
                <w:color w:val="000000"/>
              </w:rPr>
            </w:pPr>
            <w:r w:rsidRPr="00B175E4">
              <w:rPr>
                <w:b/>
                <w:bCs/>
                <w:color w:val="000000"/>
              </w:rPr>
              <w:t>[</w:t>
            </w:r>
            <w:r w:rsidR="00106222" w:rsidRPr="00B175E4">
              <w:rPr>
                <w:rFonts w:hint="cs"/>
                <w:b/>
                <w:bCs/>
                <w:color w:val="000000"/>
                <w:rtl/>
              </w:rPr>
              <w:t>13</w:t>
            </w:r>
            <w:r w:rsidRPr="00B175E4">
              <w:rPr>
                <w:b/>
                <w:bCs/>
                <w:color w:val="000000"/>
              </w:rPr>
              <w:t>]</w:t>
            </w:r>
          </w:p>
        </w:tc>
      </w:tr>
      <w:tr w:rsidR="00716D37" w:rsidTr="0019464A">
        <w:trPr>
          <w:trHeight w:hRule="exact" w:val="227"/>
          <w:jc w:val="center"/>
        </w:trPr>
        <w:tc>
          <w:tcPr>
            <w:tcW w:w="1774" w:type="dxa"/>
            <w:vAlign w:val="center"/>
          </w:tcPr>
          <w:p w:rsidR="00716D37" w:rsidRDefault="00716D37" w:rsidP="00725768">
            <w:pPr>
              <w:bidi w:val="0"/>
              <w:rPr>
                <w:color w:val="000000"/>
                <w:sz w:val="12"/>
                <w:szCs w:val="12"/>
              </w:rPr>
            </w:pPr>
          </w:p>
        </w:tc>
        <w:tc>
          <w:tcPr>
            <w:tcW w:w="6269" w:type="dxa"/>
            <w:vAlign w:val="center"/>
          </w:tcPr>
          <w:p w:rsidR="00716D37" w:rsidRDefault="00716D37" w:rsidP="00725768">
            <w:pPr>
              <w:bidi w:val="0"/>
              <w:rPr>
                <w:color w:val="000000"/>
                <w:sz w:val="12"/>
                <w:szCs w:val="12"/>
              </w:rPr>
            </w:pPr>
          </w:p>
        </w:tc>
        <w:tc>
          <w:tcPr>
            <w:tcW w:w="1029" w:type="dxa"/>
            <w:vAlign w:val="center"/>
          </w:tcPr>
          <w:p w:rsidR="00716D37" w:rsidRPr="00B175E4" w:rsidRDefault="00716D37" w:rsidP="00725768">
            <w:pPr>
              <w:bidi w:val="0"/>
              <w:jc w:val="center"/>
              <w:rPr>
                <w:color w:val="000000"/>
              </w:rPr>
            </w:pPr>
          </w:p>
        </w:tc>
      </w:tr>
      <w:tr w:rsidR="008137CC" w:rsidTr="0019464A">
        <w:trPr>
          <w:trHeight w:val="397"/>
          <w:jc w:val="center"/>
        </w:trPr>
        <w:tc>
          <w:tcPr>
            <w:tcW w:w="1774" w:type="dxa"/>
            <w:vAlign w:val="center"/>
          </w:tcPr>
          <w:p w:rsidR="008137CC" w:rsidRDefault="008137CC" w:rsidP="00725768">
            <w:pPr>
              <w:bidi w:val="0"/>
              <w:rPr>
                <w:color w:val="000000"/>
              </w:rPr>
            </w:pPr>
            <w:r>
              <w:rPr>
                <w:color w:val="000000"/>
              </w:rPr>
              <w:t>Chapter One:</w:t>
            </w:r>
          </w:p>
        </w:tc>
        <w:tc>
          <w:tcPr>
            <w:tcW w:w="6269" w:type="dxa"/>
            <w:vAlign w:val="center"/>
          </w:tcPr>
          <w:p w:rsidR="008137CC" w:rsidRDefault="0064307F" w:rsidP="00725768">
            <w:pPr>
              <w:bidi w:val="0"/>
              <w:rPr>
                <w:color w:val="000000"/>
              </w:rPr>
            </w:pPr>
            <w:r>
              <w:rPr>
                <w:b/>
                <w:bCs/>
                <w:color w:val="000000"/>
              </w:rPr>
              <w:t>Main Findings</w:t>
            </w:r>
          </w:p>
        </w:tc>
        <w:tc>
          <w:tcPr>
            <w:tcW w:w="1029" w:type="dxa"/>
          </w:tcPr>
          <w:p w:rsidR="008137CC" w:rsidRPr="00B175E4" w:rsidRDefault="008137CC" w:rsidP="00106222">
            <w:pPr>
              <w:bidi w:val="0"/>
              <w:ind w:left="-65" w:right="-62"/>
              <w:jc w:val="center"/>
              <w:rPr>
                <w:b/>
                <w:bCs/>
                <w:color w:val="000000"/>
              </w:rPr>
            </w:pPr>
            <w:r w:rsidRPr="00B175E4">
              <w:rPr>
                <w:b/>
                <w:bCs/>
                <w:color w:val="000000"/>
              </w:rPr>
              <w:t>[</w:t>
            </w:r>
            <w:r w:rsidR="00106222" w:rsidRPr="00B175E4">
              <w:rPr>
                <w:rFonts w:hint="cs"/>
                <w:b/>
                <w:bCs/>
                <w:color w:val="000000"/>
                <w:rtl/>
              </w:rPr>
              <w:t>15</w:t>
            </w:r>
            <w:r w:rsidRPr="00B175E4">
              <w:rPr>
                <w:b/>
                <w:bCs/>
                <w:color w:val="000000"/>
              </w:rPr>
              <w:t>]</w:t>
            </w:r>
          </w:p>
        </w:tc>
      </w:tr>
      <w:tr w:rsidR="008137CC" w:rsidRPr="00716D37" w:rsidTr="0019464A">
        <w:trPr>
          <w:trHeight w:hRule="exact" w:val="227"/>
          <w:jc w:val="center"/>
        </w:trPr>
        <w:tc>
          <w:tcPr>
            <w:tcW w:w="1774" w:type="dxa"/>
            <w:vAlign w:val="center"/>
          </w:tcPr>
          <w:p w:rsidR="008137CC" w:rsidRDefault="008137CC" w:rsidP="00725768">
            <w:pPr>
              <w:bidi w:val="0"/>
              <w:rPr>
                <w:color w:val="000000"/>
                <w:sz w:val="12"/>
                <w:szCs w:val="12"/>
              </w:rPr>
            </w:pPr>
          </w:p>
        </w:tc>
        <w:tc>
          <w:tcPr>
            <w:tcW w:w="6269" w:type="dxa"/>
            <w:vAlign w:val="center"/>
          </w:tcPr>
          <w:p w:rsidR="008137CC" w:rsidRDefault="008137CC" w:rsidP="00725768">
            <w:pPr>
              <w:bidi w:val="0"/>
              <w:rPr>
                <w:color w:val="000000"/>
                <w:sz w:val="12"/>
                <w:szCs w:val="12"/>
              </w:rPr>
            </w:pPr>
          </w:p>
        </w:tc>
        <w:tc>
          <w:tcPr>
            <w:tcW w:w="1029" w:type="dxa"/>
            <w:vAlign w:val="center"/>
          </w:tcPr>
          <w:p w:rsidR="008137CC" w:rsidRPr="00B175E4" w:rsidRDefault="008137CC" w:rsidP="00725768">
            <w:pPr>
              <w:bidi w:val="0"/>
              <w:jc w:val="center"/>
              <w:rPr>
                <w:color w:val="000000"/>
              </w:rPr>
            </w:pPr>
          </w:p>
        </w:tc>
      </w:tr>
      <w:tr w:rsidR="008137CC" w:rsidTr="0019464A">
        <w:trPr>
          <w:trHeight w:val="397"/>
          <w:jc w:val="center"/>
        </w:trPr>
        <w:tc>
          <w:tcPr>
            <w:tcW w:w="1774" w:type="dxa"/>
            <w:vAlign w:val="center"/>
          </w:tcPr>
          <w:p w:rsidR="008137CC" w:rsidRDefault="008137CC" w:rsidP="00725768">
            <w:pPr>
              <w:bidi w:val="0"/>
              <w:rPr>
                <w:color w:val="000000"/>
              </w:rPr>
            </w:pPr>
            <w:r>
              <w:rPr>
                <w:color w:val="000000"/>
              </w:rPr>
              <w:t>Chapter Two:</w:t>
            </w:r>
          </w:p>
        </w:tc>
        <w:tc>
          <w:tcPr>
            <w:tcW w:w="6269" w:type="dxa"/>
            <w:vAlign w:val="center"/>
          </w:tcPr>
          <w:p w:rsidR="008137CC" w:rsidRDefault="0064307F" w:rsidP="00725768">
            <w:pPr>
              <w:bidi w:val="0"/>
              <w:rPr>
                <w:b/>
                <w:bCs/>
                <w:color w:val="000000"/>
              </w:rPr>
            </w:pPr>
            <w:r>
              <w:rPr>
                <w:b/>
                <w:bCs/>
                <w:color w:val="000000"/>
              </w:rPr>
              <w:t xml:space="preserve">Methodology and Data Quality </w:t>
            </w:r>
          </w:p>
        </w:tc>
        <w:tc>
          <w:tcPr>
            <w:tcW w:w="1029" w:type="dxa"/>
            <w:vAlign w:val="center"/>
          </w:tcPr>
          <w:p w:rsidR="008137CC" w:rsidRPr="00B175E4" w:rsidRDefault="008137CC" w:rsidP="00106222">
            <w:pPr>
              <w:bidi w:val="0"/>
              <w:jc w:val="center"/>
              <w:rPr>
                <w:b/>
                <w:bCs/>
                <w:color w:val="000000"/>
              </w:rPr>
            </w:pPr>
            <w:r w:rsidRPr="00B175E4">
              <w:rPr>
                <w:b/>
                <w:bCs/>
                <w:color w:val="000000"/>
              </w:rPr>
              <w:t>[</w:t>
            </w:r>
            <w:r w:rsidR="00106222" w:rsidRPr="00B175E4">
              <w:rPr>
                <w:rFonts w:hint="cs"/>
                <w:b/>
                <w:bCs/>
                <w:color w:val="000000"/>
                <w:rtl/>
              </w:rPr>
              <w:t>19</w:t>
            </w:r>
            <w:r w:rsidRPr="00B175E4">
              <w:rPr>
                <w:b/>
                <w:bCs/>
                <w:color w:val="000000"/>
              </w:rPr>
              <w:t>]</w:t>
            </w:r>
          </w:p>
        </w:tc>
      </w:tr>
      <w:tr w:rsidR="00716D37" w:rsidTr="0019464A">
        <w:trPr>
          <w:trHeight w:hRule="exact" w:val="227"/>
          <w:jc w:val="center"/>
        </w:trPr>
        <w:tc>
          <w:tcPr>
            <w:tcW w:w="1774" w:type="dxa"/>
            <w:vAlign w:val="center"/>
          </w:tcPr>
          <w:p w:rsidR="00716D37" w:rsidRDefault="00716D37" w:rsidP="00725768">
            <w:pPr>
              <w:bidi w:val="0"/>
              <w:rPr>
                <w:color w:val="000000"/>
                <w:sz w:val="12"/>
                <w:szCs w:val="12"/>
              </w:rPr>
            </w:pPr>
          </w:p>
        </w:tc>
        <w:tc>
          <w:tcPr>
            <w:tcW w:w="6269" w:type="dxa"/>
            <w:vAlign w:val="center"/>
          </w:tcPr>
          <w:p w:rsidR="00716D37" w:rsidRDefault="00716D37" w:rsidP="00725768">
            <w:pPr>
              <w:bidi w:val="0"/>
              <w:rPr>
                <w:color w:val="000000"/>
                <w:sz w:val="12"/>
                <w:szCs w:val="12"/>
              </w:rPr>
            </w:pPr>
          </w:p>
        </w:tc>
        <w:tc>
          <w:tcPr>
            <w:tcW w:w="1029" w:type="dxa"/>
            <w:vAlign w:val="center"/>
          </w:tcPr>
          <w:p w:rsidR="00716D37" w:rsidRPr="00B175E4" w:rsidRDefault="00716D37" w:rsidP="00725768">
            <w:pPr>
              <w:bidi w:val="0"/>
              <w:jc w:val="center"/>
              <w:rPr>
                <w:color w:val="000000"/>
              </w:rPr>
            </w:pPr>
          </w:p>
        </w:tc>
      </w:tr>
      <w:tr w:rsidR="008137CC" w:rsidTr="0019464A">
        <w:trPr>
          <w:trHeight w:val="397"/>
          <w:jc w:val="center"/>
        </w:trPr>
        <w:tc>
          <w:tcPr>
            <w:tcW w:w="1774" w:type="dxa"/>
            <w:vAlign w:val="center"/>
          </w:tcPr>
          <w:p w:rsidR="008137CC" w:rsidRDefault="008137CC" w:rsidP="00725768">
            <w:pPr>
              <w:bidi w:val="0"/>
              <w:rPr>
                <w:color w:val="000000"/>
              </w:rPr>
            </w:pPr>
          </w:p>
        </w:tc>
        <w:tc>
          <w:tcPr>
            <w:tcW w:w="6269" w:type="dxa"/>
            <w:vAlign w:val="center"/>
          </w:tcPr>
          <w:p w:rsidR="008137CC" w:rsidRDefault="008137CC" w:rsidP="00725768">
            <w:pPr>
              <w:bidi w:val="0"/>
              <w:rPr>
                <w:color w:val="000000"/>
              </w:rPr>
            </w:pPr>
            <w:r>
              <w:rPr>
                <w:color w:val="000000"/>
              </w:rPr>
              <w:t>2</w:t>
            </w:r>
            <w:r w:rsidR="00BE7572">
              <w:rPr>
                <w:color w:val="000000"/>
              </w:rPr>
              <w:t>.</w:t>
            </w:r>
            <w:r>
              <w:rPr>
                <w:color w:val="000000"/>
              </w:rPr>
              <w:t>1</w:t>
            </w:r>
            <w:r w:rsidR="00BE7572">
              <w:rPr>
                <w:color w:val="000000"/>
              </w:rPr>
              <w:t>:</w:t>
            </w:r>
            <w:r w:rsidR="00342EAD">
              <w:rPr>
                <w:color w:val="000000"/>
              </w:rPr>
              <w:t xml:space="preserve"> </w:t>
            </w:r>
            <w:r w:rsidR="00045C47">
              <w:rPr>
                <w:color w:val="000000"/>
                <w:lang w:eastAsia="en-GB"/>
              </w:rPr>
              <w:t>General Overview</w:t>
            </w:r>
          </w:p>
        </w:tc>
        <w:tc>
          <w:tcPr>
            <w:tcW w:w="1029" w:type="dxa"/>
          </w:tcPr>
          <w:p w:rsidR="008137CC" w:rsidRPr="00B175E4" w:rsidRDefault="008137CC" w:rsidP="00106222">
            <w:pPr>
              <w:bidi w:val="0"/>
              <w:ind w:left="-65" w:right="-62"/>
              <w:jc w:val="center"/>
              <w:rPr>
                <w:color w:val="000000"/>
              </w:rPr>
            </w:pPr>
            <w:r w:rsidRPr="00B175E4">
              <w:rPr>
                <w:color w:val="000000"/>
              </w:rPr>
              <w:t>[</w:t>
            </w:r>
            <w:r w:rsidR="00106222" w:rsidRPr="00B175E4">
              <w:rPr>
                <w:rFonts w:hint="cs"/>
                <w:color w:val="000000"/>
                <w:rtl/>
              </w:rPr>
              <w:t>19</w:t>
            </w:r>
            <w:r w:rsidRPr="00B175E4">
              <w:rPr>
                <w:color w:val="000000"/>
              </w:rPr>
              <w:t>]</w:t>
            </w:r>
          </w:p>
        </w:tc>
      </w:tr>
      <w:tr w:rsidR="008137CC" w:rsidTr="0019464A">
        <w:trPr>
          <w:trHeight w:val="397"/>
          <w:jc w:val="center"/>
        </w:trPr>
        <w:tc>
          <w:tcPr>
            <w:tcW w:w="1774" w:type="dxa"/>
            <w:vAlign w:val="center"/>
          </w:tcPr>
          <w:p w:rsidR="008137CC" w:rsidRDefault="008137CC" w:rsidP="00725768">
            <w:pPr>
              <w:bidi w:val="0"/>
              <w:rPr>
                <w:color w:val="000000"/>
              </w:rPr>
            </w:pPr>
          </w:p>
        </w:tc>
        <w:tc>
          <w:tcPr>
            <w:tcW w:w="6269" w:type="dxa"/>
            <w:vAlign w:val="center"/>
          </w:tcPr>
          <w:p w:rsidR="008049ED" w:rsidRPr="0042780B" w:rsidRDefault="00BE7572" w:rsidP="00725768">
            <w:pPr>
              <w:pStyle w:val="NormalWeb"/>
              <w:spacing w:before="0" w:beforeAutospacing="0" w:after="0" w:afterAutospacing="0"/>
              <w:ind w:left="-42"/>
              <w:rPr>
                <w:rFonts w:asciiTheme="majorBidi" w:hAnsiTheme="majorBidi" w:cstheme="majorBidi"/>
                <w:color w:val="000000"/>
                <w:lang w:eastAsia="en-GB"/>
              </w:rPr>
            </w:pPr>
            <w:r>
              <w:rPr>
                <w:rFonts w:ascii="Times New Roman" w:hAnsi="Times New Roman" w:cs="Times New Roman"/>
                <w:color w:val="000000"/>
              </w:rPr>
              <w:t>2.</w:t>
            </w:r>
            <w:r w:rsidR="008137CC">
              <w:rPr>
                <w:rFonts w:ascii="Times New Roman" w:hAnsi="Times New Roman" w:cs="Times New Roman"/>
                <w:color w:val="000000"/>
              </w:rPr>
              <w:t>2</w:t>
            </w:r>
            <w:r>
              <w:rPr>
                <w:rFonts w:ascii="Times New Roman" w:hAnsi="Times New Roman" w:cs="Times New Roman"/>
                <w:color w:val="000000"/>
              </w:rPr>
              <w:t>:</w:t>
            </w:r>
            <w:r w:rsidR="00342EAD">
              <w:rPr>
                <w:rFonts w:ascii="Times New Roman" w:hAnsi="Times New Roman" w:cs="Times New Roman"/>
                <w:color w:val="000000"/>
              </w:rPr>
              <w:t xml:space="preserve"> </w:t>
            </w:r>
            <w:r w:rsidR="008137CC">
              <w:rPr>
                <w:rFonts w:ascii="Times New Roman" w:hAnsi="Times New Roman" w:cs="Times New Roman"/>
                <w:color w:val="000000"/>
              </w:rPr>
              <w:t xml:space="preserve"> </w:t>
            </w:r>
            <w:r w:rsidR="00045C47" w:rsidRPr="00045C47">
              <w:rPr>
                <w:rFonts w:asciiTheme="majorBidi" w:hAnsiTheme="majorBidi" w:cstheme="majorBidi"/>
                <w:color w:val="000000"/>
                <w:lang w:eastAsia="en-GB"/>
              </w:rPr>
              <w:t>Main System of National Health Accounts</w:t>
            </w:r>
          </w:p>
        </w:tc>
        <w:tc>
          <w:tcPr>
            <w:tcW w:w="1029" w:type="dxa"/>
          </w:tcPr>
          <w:p w:rsidR="008137CC" w:rsidRPr="00B175E4" w:rsidRDefault="008137CC" w:rsidP="00106222">
            <w:pPr>
              <w:bidi w:val="0"/>
              <w:ind w:left="-65" w:right="-62"/>
              <w:jc w:val="center"/>
              <w:rPr>
                <w:color w:val="000000"/>
              </w:rPr>
            </w:pPr>
            <w:r w:rsidRPr="00B175E4">
              <w:rPr>
                <w:color w:val="000000"/>
              </w:rPr>
              <w:t>[</w:t>
            </w:r>
            <w:r w:rsidR="00106222" w:rsidRPr="00B175E4">
              <w:rPr>
                <w:rFonts w:hint="cs"/>
                <w:color w:val="000000"/>
                <w:rtl/>
              </w:rPr>
              <w:t>19</w:t>
            </w:r>
            <w:r w:rsidRPr="00B175E4">
              <w:rPr>
                <w:color w:val="000000"/>
              </w:rPr>
              <w:t>]</w:t>
            </w:r>
          </w:p>
        </w:tc>
      </w:tr>
      <w:tr w:rsidR="0042780B" w:rsidTr="0019464A">
        <w:trPr>
          <w:trHeight w:val="397"/>
          <w:jc w:val="center"/>
        </w:trPr>
        <w:tc>
          <w:tcPr>
            <w:tcW w:w="1774" w:type="dxa"/>
            <w:vAlign w:val="center"/>
          </w:tcPr>
          <w:p w:rsidR="0042780B" w:rsidRDefault="0042780B" w:rsidP="00725768">
            <w:pPr>
              <w:bidi w:val="0"/>
              <w:rPr>
                <w:color w:val="000000"/>
              </w:rPr>
            </w:pPr>
          </w:p>
        </w:tc>
        <w:tc>
          <w:tcPr>
            <w:tcW w:w="6269" w:type="dxa"/>
            <w:vAlign w:val="center"/>
          </w:tcPr>
          <w:p w:rsidR="0042780B" w:rsidRDefault="00BE7572" w:rsidP="00725768">
            <w:pPr>
              <w:pStyle w:val="NormalWeb"/>
              <w:spacing w:before="0" w:beforeAutospacing="0" w:after="0" w:afterAutospacing="0"/>
              <w:ind w:left="-42"/>
              <w:rPr>
                <w:rFonts w:ascii="Times New Roman" w:hAnsi="Times New Roman" w:cs="Times New Roman"/>
                <w:color w:val="000000"/>
              </w:rPr>
            </w:pPr>
            <w:r>
              <w:rPr>
                <w:rFonts w:asciiTheme="majorBidi" w:hAnsiTheme="majorBidi" w:cstheme="majorBidi"/>
                <w:color w:val="000000"/>
                <w:lang w:eastAsia="en-GB"/>
              </w:rPr>
              <w:t>2.</w:t>
            </w:r>
            <w:r w:rsidR="0042780B">
              <w:rPr>
                <w:rFonts w:asciiTheme="majorBidi" w:hAnsiTheme="majorBidi" w:cstheme="majorBidi"/>
                <w:color w:val="000000"/>
                <w:lang w:eastAsia="en-GB"/>
              </w:rPr>
              <w:t>3</w:t>
            </w:r>
            <w:r>
              <w:rPr>
                <w:rFonts w:asciiTheme="majorBidi" w:hAnsiTheme="majorBidi" w:cstheme="majorBidi"/>
                <w:color w:val="000000"/>
                <w:lang w:eastAsia="en-GB"/>
              </w:rPr>
              <w:t>:</w:t>
            </w:r>
            <w:r w:rsidR="0042780B">
              <w:rPr>
                <w:rFonts w:asciiTheme="majorBidi" w:hAnsiTheme="majorBidi" w:cstheme="majorBidi"/>
                <w:color w:val="000000"/>
                <w:lang w:eastAsia="en-GB"/>
              </w:rPr>
              <w:t xml:space="preserve">  Data Quality</w:t>
            </w:r>
          </w:p>
        </w:tc>
        <w:tc>
          <w:tcPr>
            <w:tcW w:w="1029" w:type="dxa"/>
          </w:tcPr>
          <w:p w:rsidR="0042780B" w:rsidRPr="00B175E4" w:rsidRDefault="0042780B" w:rsidP="00106222">
            <w:pPr>
              <w:bidi w:val="0"/>
              <w:ind w:left="-65" w:right="-62"/>
              <w:jc w:val="center"/>
              <w:rPr>
                <w:color w:val="000000"/>
              </w:rPr>
            </w:pPr>
            <w:r w:rsidRPr="00B175E4">
              <w:rPr>
                <w:color w:val="000000"/>
              </w:rPr>
              <w:t>[</w:t>
            </w:r>
            <w:r w:rsidR="00106222" w:rsidRPr="00B175E4">
              <w:rPr>
                <w:rFonts w:hint="cs"/>
                <w:color w:val="000000"/>
                <w:rtl/>
              </w:rPr>
              <w:t>21</w:t>
            </w:r>
            <w:r w:rsidRPr="00B175E4">
              <w:rPr>
                <w:color w:val="000000"/>
              </w:rPr>
              <w:t>]</w:t>
            </w:r>
          </w:p>
        </w:tc>
      </w:tr>
      <w:tr w:rsidR="00716D37" w:rsidTr="0019464A">
        <w:trPr>
          <w:trHeight w:hRule="exact" w:val="227"/>
          <w:jc w:val="center"/>
        </w:trPr>
        <w:tc>
          <w:tcPr>
            <w:tcW w:w="1774" w:type="dxa"/>
            <w:vAlign w:val="center"/>
          </w:tcPr>
          <w:p w:rsidR="00716D37" w:rsidRDefault="00716D37" w:rsidP="00725768">
            <w:pPr>
              <w:bidi w:val="0"/>
              <w:rPr>
                <w:color w:val="000000"/>
                <w:sz w:val="12"/>
                <w:szCs w:val="12"/>
              </w:rPr>
            </w:pPr>
          </w:p>
        </w:tc>
        <w:tc>
          <w:tcPr>
            <w:tcW w:w="6269" w:type="dxa"/>
            <w:vAlign w:val="center"/>
          </w:tcPr>
          <w:p w:rsidR="00716D37" w:rsidRDefault="00716D37" w:rsidP="00725768">
            <w:pPr>
              <w:bidi w:val="0"/>
              <w:rPr>
                <w:color w:val="000000"/>
                <w:sz w:val="12"/>
                <w:szCs w:val="12"/>
              </w:rPr>
            </w:pPr>
          </w:p>
        </w:tc>
        <w:tc>
          <w:tcPr>
            <w:tcW w:w="1029" w:type="dxa"/>
            <w:vAlign w:val="center"/>
          </w:tcPr>
          <w:p w:rsidR="00716D37" w:rsidRPr="00B175E4" w:rsidRDefault="00716D37" w:rsidP="00725768">
            <w:pPr>
              <w:bidi w:val="0"/>
              <w:jc w:val="center"/>
              <w:rPr>
                <w:color w:val="000000"/>
              </w:rPr>
            </w:pPr>
          </w:p>
        </w:tc>
      </w:tr>
      <w:tr w:rsidR="008137CC" w:rsidTr="0019464A">
        <w:trPr>
          <w:trHeight w:val="397"/>
          <w:jc w:val="center"/>
        </w:trPr>
        <w:tc>
          <w:tcPr>
            <w:tcW w:w="1774" w:type="dxa"/>
            <w:vAlign w:val="center"/>
          </w:tcPr>
          <w:p w:rsidR="008137CC" w:rsidRDefault="008137CC" w:rsidP="00725768">
            <w:pPr>
              <w:bidi w:val="0"/>
              <w:rPr>
                <w:color w:val="000000"/>
              </w:rPr>
            </w:pPr>
            <w:r>
              <w:rPr>
                <w:color w:val="000000"/>
              </w:rPr>
              <w:t>Chapter Three:</w:t>
            </w:r>
          </w:p>
        </w:tc>
        <w:tc>
          <w:tcPr>
            <w:tcW w:w="6269" w:type="dxa"/>
            <w:vAlign w:val="center"/>
          </w:tcPr>
          <w:p w:rsidR="008137CC" w:rsidRDefault="00045C47" w:rsidP="00725768">
            <w:pPr>
              <w:bidi w:val="0"/>
              <w:rPr>
                <w:b/>
                <w:bCs/>
                <w:color w:val="000000"/>
              </w:rPr>
            </w:pPr>
            <w:r>
              <w:rPr>
                <w:b/>
                <w:bCs/>
                <w:color w:val="000000"/>
              </w:rPr>
              <w:t>Concepts and Definitions</w:t>
            </w:r>
          </w:p>
        </w:tc>
        <w:tc>
          <w:tcPr>
            <w:tcW w:w="1029" w:type="dxa"/>
          </w:tcPr>
          <w:p w:rsidR="008137CC" w:rsidRPr="00B175E4" w:rsidRDefault="008137CC" w:rsidP="00106222">
            <w:pPr>
              <w:bidi w:val="0"/>
              <w:ind w:left="-65" w:right="-62"/>
              <w:jc w:val="center"/>
              <w:rPr>
                <w:b/>
                <w:bCs/>
                <w:color w:val="000000"/>
              </w:rPr>
            </w:pPr>
            <w:r w:rsidRPr="00B175E4">
              <w:rPr>
                <w:b/>
                <w:bCs/>
                <w:color w:val="000000"/>
              </w:rPr>
              <w:t>[</w:t>
            </w:r>
            <w:r w:rsidR="00106222" w:rsidRPr="00B175E4">
              <w:rPr>
                <w:rFonts w:hint="cs"/>
                <w:b/>
                <w:bCs/>
                <w:color w:val="000000"/>
                <w:rtl/>
              </w:rPr>
              <w:t>23</w:t>
            </w:r>
            <w:r w:rsidRPr="00B175E4">
              <w:rPr>
                <w:b/>
                <w:bCs/>
                <w:color w:val="000000"/>
              </w:rPr>
              <w:t>]</w:t>
            </w:r>
          </w:p>
        </w:tc>
      </w:tr>
      <w:tr w:rsidR="008137CC" w:rsidTr="0019464A">
        <w:trPr>
          <w:trHeight w:val="397"/>
          <w:jc w:val="center"/>
        </w:trPr>
        <w:tc>
          <w:tcPr>
            <w:tcW w:w="1774" w:type="dxa"/>
            <w:vAlign w:val="center"/>
          </w:tcPr>
          <w:p w:rsidR="008137CC" w:rsidRPr="00AD06B3" w:rsidRDefault="008137CC" w:rsidP="00725768">
            <w:pPr>
              <w:bidi w:val="0"/>
              <w:rPr>
                <w:color w:val="000000"/>
              </w:rPr>
            </w:pPr>
          </w:p>
        </w:tc>
        <w:tc>
          <w:tcPr>
            <w:tcW w:w="6269" w:type="dxa"/>
            <w:vAlign w:val="center"/>
          </w:tcPr>
          <w:p w:rsidR="008137CC" w:rsidRPr="00B363E9" w:rsidRDefault="00BE7572" w:rsidP="00725768">
            <w:pPr>
              <w:bidi w:val="0"/>
              <w:rPr>
                <w:rFonts w:asciiTheme="majorBidi" w:hAnsiTheme="majorBidi" w:cstheme="majorBidi"/>
                <w:color w:val="000000"/>
              </w:rPr>
            </w:pPr>
            <w:r>
              <w:rPr>
                <w:rFonts w:asciiTheme="majorBidi" w:hAnsiTheme="majorBidi" w:cstheme="majorBidi"/>
                <w:color w:val="000000"/>
              </w:rPr>
              <w:t>3.</w:t>
            </w:r>
            <w:r w:rsidR="00AD06B3" w:rsidRPr="00B363E9">
              <w:rPr>
                <w:rFonts w:asciiTheme="majorBidi" w:hAnsiTheme="majorBidi" w:cstheme="majorBidi"/>
                <w:color w:val="000000"/>
              </w:rPr>
              <w:t>1</w:t>
            </w:r>
            <w:r>
              <w:rPr>
                <w:rFonts w:asciiTheme="majorBidi" w:hAnsiTheme="majorBidi" w:cstheme="majorBidi"/>
                <w:color w:val="000000"/>
              </w:rPr>
              <w:t>:</w:t>
            </w:r>
            <w:r w:rsidR="00342EAD">
              <w:rPr>
                <w:rFonts w:asciiTheme="majorBidi" w:hAnsiTheme="majorBidi" w:cstheme="majorBidi"/>
                <w:color w:val="000000"/>
              </w:rPr>
              <w:t xml:space="preserve"> </w:t>
            </w:r>
            <w:r w:rsidR="00AD06B3" w:rsidRPr="00B363E9">
              <w:rPr>
                <w:rFonts w:asciiTheme="majorBidi" w:hAnsiTheme="majorBidi" w:cstheme="majorBidi"/>
                <w:color w:val="000000"/>
              </w:rPr>
              <w:t>General Concepts</w:t>
            </w:r>
          </w:p>
        </w:tc>
        <w:tc>
          <w:tcPr>
            <w:tcW w:w="1029" w:type="dxa"/>
          </w:tcPr>
          <w:p w:rsidR="008137CC" w:rsidRPr="00B175E4" w:rsidRDefault="008137CC" w:rsidP="00106222">
            <w:pPr>
              <w:bidi w:val="0"/>
              <w:ind w:left="-65" w:right="-62"/>
              <w:jc w:val="center"/>
              <w:rPr>
                <w:color w:val="000000"/>
              </w:rPr>
            </w:pPr>
            <w:r w:rsidRPr="00B175E4">
              <w:rPr>
                <w:color w:val="000000"/>
              </w:rPr>
              <w:t>[</w:t>
            </w:r>
            <w:r w:rsidR="00106222" w:rsidRPr="00B175E4">
              <w:rPr>
                <w:rFonts w:hint="cs"/>
                <w:color w:val="000000"/>
                <w:rtl/>
              </w:rPr>
              <w:t>23</w:t>
            </w:r>
            <w:r w:rsidRPr="00B175E4">
              <w:rPr>
                <w:color w:val="000000"/>
              </w:rPr>
              <w:t>]</w:t>
            </w:r>
          </w:p>
        </w:tc>
      </w:tr>
      <w:tr w:rsidR="008137CC" w:rsidTr="0019464A">
        <w:trPr>
          <w:trHeight w:val="397"/>
          <w:jc w:val="center"/>
        </w:trPr>
        <w:tc>
          <w:tcPr>
            <w:tcW w:w="1774" w:type="dxa"/>
            <w:vAlign w:val="center"/>
          </w:tcPr>
          <w:p w:rsidR="008137CC" w:rsidRDefault="008137CC" w:rsidP="00725768">
            <w:pPr>
              <w:bidi w:val="0"/>
              <w:rPr>
                <w:color w:val="000000"/>
              </w:rPr>
            </w:pPr>
          </w:p>
        </w:tc>
        <w:tc>
          <w:tcPr>
            <w:tcW w:w="6269" w:type="dxa"/>
            <w:vAlign w:val="center"/>
          </w:tcPr>
          <w:p w:rsidR="008137CC" w:rsidRPr="00B363E9" w:rsidRDefault="00BE7572" w:rsidP="00725768">
            <w:pPr>
              <w:pStyle w:val="NormalWeb"/>
              <w:spacing w:before="0" w:beforeAutospacing="0" w:after="0" w:afterAutospacing="0"/>
              <w:ind w:left="-540" w:firstLine="540"/>
              <w:rPr>
                <w:rFonts w:asciiTheme="majorBidi" w:hAnsiTheme="majorBidi" w:cstheme="majorBidi"/>
                <w:color w:val="000000"/>
              </w:rPr>
            </w:pPr>
            <w:r>
              <w:rPr>
                <w:rFonts w:asciiTheme="majorBidi" w:hAnsiTheme="majorBidi" w:cstheme="majorBidi"/>
                <w:color w:val="000000"/>
              </w:rPr>
              <w:t>3.</w:t>
            </w:r>
            <w:r w:rsidR="00B363E9" w:rsidRPr="00B363E9">
              <w:rPr>
                <w:rFonts w:asciiTheme="majorBidi" w:hAnsiTheme="majorBidi" w:cstheme="majorBidi"/>
                <w:color w:val="000000"/>
              </w:rPr>
              <w:t>2</w:t>
            </w:r>
            <w:r>
              <w:rPr>
                <w:rFonts w:asciiTheme="majorBidi" w:hAnsiTheme="majorBidi" w:cstheme="majorBidi"/>
                <w:color w:val="000000"/>
              </w:rPr>
              <w:t>:</w:t>
            </w:r>
            <w:r w:rsidR="00342EAD">
              <w:rPr>
                <w:rFonts w:asciiTheme="majorBidi" w:hAnsiTheme="majorBidi" w:cstheme="majorBidi"/>
                <w:color w:val="000000"/>
              </w:rPr>
              <w:t xml:space="preserve"> </w:t>
            </w:r>
            <w:r w:rsidR="00B363E9" w:rsidRPr="00B363E9">
              <w:rPr>
                <w:rFonts w:asciiTheme="majorBidi" w:hAnsiTheme="majorBidi" w:cstheme="majorBidi"/>
                <w:color w:val="000000"/>
              </w:rPr>
              <w:t>Classification of Functions of Health Care</w:t>
            </w:r>
          </w:p>
        </w:tc>
        <w:tc>
          <w:tcPr>
            <w:tcW w:w="1029" w:type="dxa"/>
          </w:tcPr>
          <w:p w:rsidR="008137CC" w:rsidRPr="00B175E4" w:rsidRDefault="008137CC" w:rsidP="00106222">
            <w:pPr>
              <w:bidi w:val="0"/>
              <w:ind w:left="-65" w:right="-62"/>
              <w:jc w:val="center"/>
              <w:rPr>
                <w:color w:val="000000"/>
              </w:rPr>
            </w:pPr>
            <w:r w:rsidRPr="00B175E4">
              <w:rPr>
                <w:color w:val="000000"/>
              </w:rPr>
              <w:t>[</w:t>
            </w:r>
            <w:r w:rsidR="00106222" w:rsidRPr="00B175E4">
              <w:rPr>
                <w:rFonts w:hint="cs"/>
                <w:color w:val="000000"/>
                <w:rtl/>
              </w:rPr>
              <w:t>25</w:t>
            </w:r>
            <w:r w:rsidRPr="00B175E4">
              <w:rPr>
                <w:color w:val="000000"/>
              </w:rPr>
              <w:t>]</w:t>
            </w:r>
          </w:p>
        </w:tc>
      </w:tr>
      <w:tr w:rsidR="008137CC" w:rsidTr="0019464A">
        <w:trPr>
          <w:trHeight w:val="397"/>
          <w:jc w:val="center"/>
        </w:trPr>
        <w:tc>
          <w:tcPr>
            <w:tcW w:w="1774" w:type="dxa"/>
            <w:vAlign w:val="center"/>
          </w:tcPr>
          <w:p w:rsidR="008137CC" w:rsidRDefault="008137CC" w:rsidP="00725768">
            <w:pPr>
              <w:bidi w:val="0"/>
              <w:rPr>
                <w:color w:val="000000"/>
              </w:rPr>
            </w:pPr>
          </w:p>
        </w:tc>
        <w:tc>
          <w:tcPr>
            <w:tcW w:w="6269" w:type="dxa"/>
            <w:vAlign w:val="center"/>
          </w:tcPr>
          <w:p w:rsidR="008137CC" w:rsidRPr="00B363E9" w:rsidRDefault="00BE7572" w:rsidP="00725768">
            <w:pPr>
              <w:pStyle w:val="NormalWeb"/>
              <w:spacing w:before="0" w:beforeAutospacing="0" w:after="0" w:afterAutospacing="0"/>
              <w:ind w:left="-540" w:firstLine="540"/>
              <w:rPr>
                <w:rFonts w:asciiTheme="majorBidi" w:hAnsiTheme="majorBidi" w:cstheme="majorBidi"/>
                <w:color w:val="000000"/>
              </w:rPr>
            </w:pPr>
            <w:r>
              <w:rPr>
                <w:rFonts w:asciiTheme="majorBidi" w:hAnsiTheme="majorBidi" w:cstheme="majorBidi"/>
                <w:color w:val="000000"/>
              </w:rPr>
              <w:t>3.</w:t>
            </w:r>
            <w:r w:rsidR="00B363E9" w:rsidRPr="00B363E9">
              <w:rPr>
                <w:rFonts w:asciiTheme="majorBidi" w:hAnsiTheme="majorBidi" w:cstheme="majorBidi"/>
                <w:color w:val="000000"/>
              </w:rPr>
              <w:t>3</w:t>
            </w:r>
            <w:r>
              <w:rPr>
                <w:rFonts w:asciiTheme="majorBidi" w:hAnsiTheme="majorBidi" w:cstheme="majorBidi"/>
                <w:color w:val="000000"/>
              </w:rPr>
              <w:t>:</w:t>
            </w:r>
            <w:r w:rsidR="00342EAD">
              <w:rPr>
                <w:rFonts w:asciiTheme="majorBidi" w:hAnsiTheme="majorBidi" w:cstheme="majorBidi"/>
                <w:color w:val="000000"/>
              </w:rPr>
              <w:t xml:space="preserve"> </w:t>
            </w:r>
            <w:r w:rsidR="00B363E9" w:rsidRPr="00B363E9">
              <w:rPr>
                <w:rFonts w:asciiTheme="majorBidi" w:hAnsiTheme="majorBidi" w:cstheme="majorBidi"/>
                <w:color w:val="000000"/>
              </w:rPr>
              <w:t>Classification of Health Care Financing</w:t>
            </w:r>
          </w:p>
        </w:tc>
        <w:tc>
          <w:tcPr>
            <w:tcW w:w="1029" w:type="dxa"/>
            <w:vAlign w:val="center"/>
          </w:tcPr>
          <w:p w:rsidR="008137CC" w:rsidRPr="00B175E4" w:rsidRDefault="008137CC" w:rsidP="00106222">
            <w:pPr>
              <w:bidi w:val="0"/>
              <w:ind w:left="-65" w:right="-62"/>
              <w:jc w:val="center"/>
              <w:rPr>
                <w:color w:val="000000"/>
              </w:rPr>
            </w:pPr>
            <w:r w:rsidRPr="00B175E4">
              <w:rPr>
                <w:color w:val="000000"/>
              </w:rPr>
              <w:t>[</w:t>
            </w:r>
            <w:r w:rsidR="00106222" w:rsidRPr="00B175E4">
              <w:rPr>
                <w:color w:val="000000"/>
              </w:rPr>
              <w:t>28</w:t>
            </w:r>
            <w:r w:rsidRPr="00B175E4">
              <w:rPr>
                <w:color w:val="000000"/>
              </w:rPr>
              <w:t>]</w:t>
            </w:r>
          </w:p>
        </w:tc>
      </w:tr>
      <w:tr w:rsidR="008137CC" w:rsidTr="0019464A">
        <w:trPr>
          <w:trHeight w:val="397"/>
          <w:jc w:val="center"/>
        </w:trPr>
        <w:tc>
          <w:tcPr>
            <w:tcW w:w="1774" w:type="dxa"/>
            <w:vAlign w:val="center"/>
          </w:tcPr>
          <w:p w:rsidR="008137CC" w:rsidRDefault="008137CC" w:rsidP="00725768">
            <w:pPr>
              <w:bidi w:val="0"/>
              <w:rPr>
                <w:color w:val="000000"/>
              </w:rPr>
            </w:pPr>
          </w:p>
        </w:tc>
        <w:tc>
          <w:tcPr>
            <w:tcW w:w="6269" w:type="dxa"/>
            <w:vAlign w:val="center"/>
          </w:tcPr>
          <w:p w:rsidR="008137CC" w:rsidRPr="00B363E9" w:rsidRDefault="00BE7572" w:rsidP="00725768">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3.</w:t>
            </w:r>
            <w:r w:rsidR="00B363E9" w:rsidRPr="00B363E9">
              <w:rPr>
                <w:rFonts w:asciiTheme="majorBidi" w:hAnsiTheme="majorBidi" w:cstheme="majorBidi"/>
                <w:color w:val="000000"/>
              </w:rPr>
              <w:t>4</w:t>
            </w:r>
            <w:r>
              <w:rPr>
                <w:rFonts w:asciiTheme="majorBidi" w:hAnsiTheme="majorBidi" w:cstheme="majorBidi"/>
                <w:color w:val="000000"/>
              </w:rPr>
              <w:t>:</w:t>
            </w:r>
            <w:r w:rsidR="00342EAD">
              <w:rPr>
                <w:rFonts w:asciiTheme="majorBidi" w:hAnsiTheme="majorBidi" w:cstheme="majorBidi"/>
                <w:color w:val="000000"/>
              </w:rPr>
              <w:t xml:space="preserve"> </w:t>
            </w:r>
            <w:r w:rsidR="00B363E9" w:rsidRPr="00B363E9">
              <w:rPr>
                <w:rFonts w:asciiTheme="majorBidi" w:hAnsiTheme="majorBidi" w:cstheme="majorBidi"/>
                <w:color w:val="000000"/>
              </w:rPr>
              <w:t>Classification of Health Care Providers</w:t>
            </w:r>
          </w:p>
        </w:tc>
        <w:tc>
          <w:tcPr>
            <w:tcW w:w="1029" w:type="dxa"/>
            <w:vAlign w:val="center"/>
          </w:tcPr>
          <w:p w:rsidR="008137CC" w:rsidRPr="00B175E4" w:rsidRDefault="008137CC" w:rsidP="00106222">
            <w:pPr>
              <w:bidi w:val="0"/>
              <w:ind w:left="-65" w:right="-62"/>
              <w:jc w:val="center"/>
              <w:rPr>
                <w:color w:val="000000"/>
              </w:rPr>
            </w:pPr>
            <w:r w:rsidRPr="00B175E4">
              <w:rPr>
                <w:color w:val="000000"/>
              </w:rPr>
              <w:t>[</w:t>
            </w:r>
            <w:r w:rsidR="00106222" w:rsidRPr="00B175E4">
              <w:rPr>
                <w:color w:val="000000"/>
              </w:rPr>
              <w:t>29</w:t>
            </w:r>
            <w:r w:rsidRPr="00B175E4">
              <w:rPr>
                <w:color w:val="000000"/>
              </w:rPr>
              <w:t>]</w:t>
            </w:r>
          </w:p>
        </w:tc>
      </w:tr>
      <w:tr w:rsidR="00716D37" w:rsidTr="0019464A">
        <w:trPr>
          <w:trHeight w:hRule="exact" w:val="227"/>
          <w:jc w:val="center"/>
        </w:trPr>
        <w:tc>
          <w:tcPr>
            <w:tcW w:w="1774" w:type="dxa"/>
            <w:vAlign w:val="center"/>
          </w:tcPr>
          <w:p w:rsidR="00716D37" w:rsidRDefault="00716D37" w:rsidP="00725768">
            <w:pPr>
              <w:bidi w:val="0"/>
              <w:rPr>
                <w:color w:val="000000"/>
                <w:sz w:val="12"/>
                <w:szCs w:val="12"/>
              </w:rPr>
            </w:pPr>
          </w:p>
        </w:tc>
        <w:tc>
          <w:tcPr>
            <w:tcW w:w="6269" w:type="dxa"/>
            <w:vAlign w:val="center"/>
          </w:tcPr>
          <w:p w:rsidR="00716D37" w:rsidRDefault="00716D37" w:rsidP="00725768">
            <w:pPr>
              <w:bidi w:val="0"/>
              <w:rPr>
                <w:color w:val="000000"/>
                <w:sz w:val="12"/>
                <w:szCs w:val="12"/>
              </w:rPr>
            </w:pPr>
          </w:p>
        </w:tc>
        <w:tc>
          <w:tcPr>
            <w:tcW w:w="1029" w:type="dxa"/>
            <w:vAlign w:val="center"/>
          </w:tcPr>
          <w:p w:rsidR="00716D37" w:rsidRPr="00B175E4" w:rsidRDefault="00716D37" w:rsidP="00725768">
            <w:pPr>
              <w:bidi w:val="0"/>
              <w:jc w:val="center"/>
              <w:rPr>
                <w:color w:val="000000"/>
              </w:rPr>
            </w:pPr>
          </w:p>
        </w:tc>
      </w:tr>
      <w:tr w:rsidR="00883970" w:rsidTr="0019464A">
        <w:trPr>
          <w:trHeight w:val="397"/>
          <w:jc w:val="center"/>
        </w:trPr>
        <w:tc>
          <w:tcPr>
            <w:tcW w:w="1774" w:type="dxa"/>
            <w:vAlign w:val="center"/>
          </w:tcPr>
          <w:p w:rsidR="00883970" w:rsidRDefault="00883970" w:rsidP="00725768">
            <w:pPr>
              <w:bidi w:val="0"/>
              <w:rPr>
                <w:color w:val="000000"/>
              </w:rPr>
            </w:pPr>
          </w:p>
        </w:tc>
        <w:tc>
          <w:tcPr>
            <w:tcW w:w="6269" w:type="dxa"/>
            <w:vAlign w:val="center"/>
          </w:tcPr>
          <w:p w:rsidR="00883970" w:rsidRDefault="00883970" w:rsidP="00725768">
            <w:pPr>
              <w:bidi w:val="0"/>
              <w:rPr>
                <w:b/>
                <w:bCs/>
                <w:color w:val="000000"/>
                <w:lang w:eastAsia="en-GB"/>
              </w:rPr>
            </w:pPr>
            <w:r w:rsidRPr="00C522DC">
              <w:rPr>
                <w:b/>
                <w:bCs/>
              </w:rPr>
              <w:t>Tables</w:t>
            </w:r>
          </w:p>
        </w:tc>
        <w:tc>
          <w:tcPr>
            <w:tcW w:w="1029" w:type="dxa"/>
            <w:vAlign w:val="center"/>
          </w:tcPr>
          <w:p w:rsidR="00883970" w:rsidRPr="00B175E4" w:rsidRDefault="00E209BE" w:rsidP="00725768">
            <w:pPr>
              <w:bidi w:val="0"/>
              <w:ind w:left="-65" w:right="-62"/>
              <w:jc w:val="center"/>
              <w:rPr>
                <w:b/>
                <w:bCs/>
                <w:color w:val="000000"/>
              </w:rPr>
            </w:pPr>
            <w:r w:rsidRPr="00B175E4">
              <w:rPr>
                <w:b/>
                <w:bCs/>
                <w:color w:val="000000"/>
              </w:rPr>
              <w:t>35</w:t>
            </w:r>
          </w:p>
        </w:tc>
      </w:tr>
    </w:tbl>
    <w:p w:rsidR="008137CC" w:rsidRDefault="008137CC" w:rsidP="00725768">
      <w:pPr>
        <w:bidi w:val="0"/>
        <w:jc w:val="center"/>
        <w:rPr>
          <w:color w:val="000000"/>
        </w:rPr>
      </w:pPr>
    </w:p>
    <w:tbl>
      <w:tblPr>
        <w:tblW w:w="0" w:type="auto"/>
        <w:jc w:val="center"/>
        <w:tblLayout w:type="fixed"/>
        <w:tblLook w:val="0000"/>
      </w:tblPr>
      <w:tblGrid>
        <w:gridCol w:w="360"/>
      </w:tblGrid>
      <w:tr w:rsidR="008137CC" w:rsidTr="00204A68">
        <w:trPr>
          <w:jc w:val="center"/>
        </w:trPr>
        <w:tc>
          <w:tcPr>
            <w:tcW w:w="360" w:type="dxa"/>
            <w:tcBorders>
              <w:top w:val="nil"/>
              <w:left w:val="nil"/>
              <w:bottom w:val="nil"/>
              <w:right w:val="nil"/>
            </w:tcBorders>
          </w:tcPr>
          <w:p w:rsidR="008137CC" w:rsidRDefault="008137CC" w:rsidP="00725768">
            <w:pPr>
              <w:bidi w:val="0"/>
              <w:rPr>
                <w:b/>
                <w:bCs/>
                <w:color w:val="000000"/>
                <w:sz w:val="32"/>
                <w:szCs w:val="38"/>
              </w:rPr>
            </w:pPr>
            <w:r>
              <w:rPr>
                <w:b/>
                <w:bCs/>
                <w:color w:val="000000"/>
                <w:szCs w:val="28"/>
              </w:rPr>
              <w:br w:type="page"/>
            </w:r>
            <w:r>
              <w:rPr>
                <w:b/>
                <w:bCs/>
                <w:color w:val="000000"/>
                <w:sz w:val="32"/>
                <w:szCs w:val="38"/>
              </w:rPr>
              <w:t xml:space="preserve"> </w:t>
            </w:r>
          </w:p>
        </w:tc>
      </w:tr>
    </w:tbl>
    <w:p w:rsidR="008137CC" w:rsidRDefault="008137CC" w:rsidP="00725768">
      <w:pPr>
        <w:bidi w:val="0"/>
        <w:rPr>
          <w:color w:val="000000"/>
          <w:szCs w:val="28"/>
        </w:rPr>
      </w:pPr>
    </w:p>
    <w:p w:rsidR="008137CC" w:rsidRDefault="008137CC" w:rsidP="00725768">
      <w:pPr>
        <w:bidi w:val="0"/>
        <w:jc w:val="center"/>
        <w:rPr>
          <w:b/>
          <w:bCs/>
          <w:color w:val="000000"/>
          <w:sz w:val="28"/>
          <w:szCs w:val="28"/>
        </w:rPr>
      </w:pPr>
      <w:bookmarkStart w:id="1" w:name="_GoBack"/>
      <w:r>
        <w:rPr>
          <w:b/>
          <w:bCs/>
          <w:color w:val="000000"/>
          <w:szCs w:val="28"/>
        </w:rPr>
        <w:br w:type="page"/>
      </w:r>
      <w:bookmarkEnd w:id="1"/>
      <w:r>
        <w:rPr>
          <w:b/>
          <w:bCs/>
          <w:color w:val="000000"/>
          <w:szCs w:val="28"/>
        </w:rPr>
        <w:lastRenderedPageBreak/>
        <w:br w:type="page"/>
      </w:r>
      <w:r>
        <w:rPr>
          <w:b/>
          <w:bCs/>
          <w:color w:val="000000"/>
          <w:sz w:val="28"/>
          <w:szCs w:val="28"/>
        </w:rPr>
        <w:lastRenderedPageBreak/>
        <w:t>List of Tables</w:t>
      </w:r>
    </w:p>
    <w:p w:rsidR="008137CC" w:rsidRDefault="008137CC" w:rsidP="008137CC">
      <w:pPr>
        <w:bidi w:val="0"/>
        <w:jc w:val="center"/>
        <w:rPr>
          <w:b/>
          <w:bCs/>
          <w:color w:val="000000"/>
        </w:rPr>
      </w:pPr>
    </w:p>
    <w:tbl>
      <w:tblPr>
        <w:tblW w:w="9257" w:type="dxa"/>
        <w:jc w:val="center"/>
        <w:tblLayout w:type="fixed"/>
        <w:tblLook w:val="0000"/>
      </w:tblPr>
      <w:tblGrid>
        <w:gridCol w:w="1260"/>
        <w:gridCol w:w="7277"/>
        <w:gridCol w:w="720"/>
      </w:tblGrid>
      <w:tr w:rsidR="008137CC" w:rsidTr="006926F9">
        <w:trPr>
          <w:trHeight w:val="340"/>
          <w:tblHeader/>
          <w:jc w:val="center"/>
        </w:trPr>
        <w:tc>
          <w:tcPr>
            <w:tcW w:w="1260" w:type="dxa"/>
          </w:tcPr>
          <w:p w:rsidR="008137CC" w:rsidRDefault="008137CC" w:rsidP="00204A68">
            <w:pPr>
              <w:bidi w:val="0"/>
              <w:rPr>
                <w:b/>
                <w:bCs/>
                <w:color w:val="000000"/>
              </w:rPr>
            </w:pPr>
            <w:r>
              <w:rPr>
                <w:b/>
                <w:bCs/>
                <w:color w:val="000000"/>
              </w:rPr>
              <w:t xml:space="preserve">Table </w:t>
            </w:r>
          </w:p>
        </w:tc>
        <w:tc>
          <w:tcPr>
            <w:tcW w:w="7277" w:type="dxa"/>
          </w:tcPr>
          <w:p w:rsidR="008137CC" w:rsidRDefault="008137CC" w:rsidP="00204A68">
            <w:pPr>
              <w:bidi w:val="0"/>
              <w:rPr>
                <w:color w:val="000000"/>
              </w:rPr>
            </w:pPr>
          </w:p>
        </w:tc>
        <w:tc>
          <w:tcPr>
            <w:tcW w:w="720" w:type="dxa"/>
          </w:tcPr>
          <w:p w:rsidR="008137CC" w:rsidRDefault="008137CC" w:rsidP="00204A68">
            <w:pPr>
              <w:bidi w:val="0"/>
              <w:jc w:val="center"/>
              <w:rPr>
                <w:b/>
                <w:bCs/>
                <w:color w:val="000000"/>
              </w:rPr>
            </w:pPr>
            <w:r>
              <w:rPr>
                <w:b/>
                <w:bCs/>
                <w:color w:val="000000"/>
              </w:rPr>
              <w:t>Page</w:t>
            </w:r>
          </w:p>
        </w:tc>
      </w:tr>
      <w:tr w:rsidR="008137CC" w:rsidTr="006926F9">
        <w:trPr>
          <w:trHeight w:hRule="exact" w:val="227"/>
          <w:tblHeader/>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rPr>
                <w:color w:val="000000"/>
              </w:rPr>
            </w:pPr>
          </w:p>
        </w:tc>
        <w:tc>
          <w:tcPr>
            <w:tcW w:w="720" w:type="dxa"/>
          </w:tcPr>
          <w:p w:rsidR="008137CC" w:rsidRDefault="008137CC" w:rsidP="00204A68">
            <w:pPr>
              <w:bidi w:val="0"/>
              <w:jc w:val="center"/>
              <w:rPr>
                <w:b/>
                <w:bCs/>
                <w:color w:val="000000"/>
              </w:rPr>
            </w:pPr>
          </w:p>
        </w:tc>
      </w:tr>
      <w:tr w:rsidR="008137CC" w:rsidTr="006926F9">
        <w:trPr>
          <w:trHeight w:val="397"/>
          <w:jc w:val="center"/>
        </w:trPr>
        <w:tc>
          <w:tcPr>
            <w:tcW w:w="1260" w:type="dxa"/>
          </w:tcPr>
          <w:p w:rsidR="008137CC" w:rsidRDefault="0057266A" w:rsidP="00204A68">
            <w:pPr>
              <w:pStyle w:val="xl48"/>
              <w:spacing w:before="0" w:beforeAutospacing="0" w:after="0" w:afterAutospacing="0"/>
              <w:rPr>
                <w:color w:val="000000"/>
              </w:rPr>
            </w:pPr>
            <w:r>
              <w:t>Table 1</w:t>
            </w:r>
            <w:r w:rsidR="008137CC">
              <w:t>:</w:t>
            </w:r>
          </w:p>
        </w:tc>
        <w:tc>
          <w:tcPr>
            <w:tcW w:w="7277" w:type="dxa"/>
          </w:tcPr>
          <w:p w:rsidR="008137CC" w:rsidRDefault="002A6EC2" w:rsidP="00D55564">
            <w:pPr>
              <w:pStyle w:val="Heading1"/>
              <w:jc w:val="both"/>
              <w:rPr>
                <w:b w:val="0"/>
                <w:bCs w:val="0"/>
                <w:sz w:val="24"/>
                <w:szCs w:val="24"/>
              </w:rPr>
            </w:pPr>
            <w:r w:rsidRPr="002A6EC2">
              <w:rPr>
                <w:b w:val="0"/>
                <w:bCs w:val="0"/>
                <w:sz w:val="24"/>
                <w:szCs w:val="24"/>
              </w:rPr>
              <w:t>Selected indicators in Palestin</w:t>
            </w:r>
            <w:r w:rsidR="002D01B0">
              <w:rPr>
                <w:b w:val="0"/>
                <w:bCs w:val="0"/>
                <w:sz w:val="24"/>
                <w:szCs w:val="24"/>
              </w:rPr>
              <w:t>e</w:t>
            </w:r>
            <w:r w:rsidRPr="002A6EC2">
              <w:rPr>
                <w:b w:val="0"/>
                <w:bCs w:val="0"/>
                <w:sz w:val="24"/>
                <w:szCs w:val="24"/>
              </w:rPr>
              <w:t xml:space="preserve"> for</w:t>
            </w:r>
            <w:r w:rsidR="00381C63">
              <w:rPr>
                <w:b w:val="0"/>
                <w:bCs w:val="0"/>
                <w:sz w:val="24"/>
                <w:szCs w:val="24"/>
              </w:rPr>
              <w:t xml:space="preserve"> the years</w:t>
            </w:r>
            <w:r w:rsidRPr="002A6EC2">
              <w:rPr>
                <w:b w:val="0"/>
                <w:bCs w:val="0"/>
                <w:sz w:val="24"/>
                <w:szCs w:val="24"/>
              </w:rPr>
              <w:t xml:space="preserve"> </w:t>
            </w:r>
            <w:r w:rsidR="00D62C48">
              <w:rPr>
                <w:b w:val="0"/>
                <w:bCs w:val="0"/>
                <w:sz w:val="24"/>
                <w:szCs w:val="24"/>
              </w:rPr>
              <w:t>20</w:t>
            </w:r>
            <w:r w:rsidR="00D55564">
              <w:rPr>
                <w:b w:val="0"/>
                <w:bCs w:val="0"/>
                <w:sz w:val="24"/>
                <w:szCs w:val="24"/>
              </w:rPr>
              <w:t>11</w:t>
            </w:r>
            <w:r w:rsidR="00381C63">
              <w:rPr>
                <w:b w:val="0"/>
                <w:bCs w:val="0"/>
                <w:sz w:val="24"/>
                <w:szCs w:val="24"/>
              </w:rPr>
              <w:t>,</w:t>
            </w:r>
            <w:r w:rsidR="005707B6">
              <w:rPr>
                <w:b w:val="0"/>
                <w:bCs w:val="0"/>
                <w:sz w:val="24"/>
                <w:szCs w:val="24"/>
              </w:rPr>
              <w:t xml:space="preserve"> </w:t>
            </w:r>
            <w:r w:rsidR="008F2B62">
              <w:rPr>
                <w:rFonts w:hint="cs"/>
                <w:b w:val="0"/>
                <w:bCs w:val="0"/>
                <w:sz w:val="24"/>
                <w:szCs w:val="24"/>
                <w:rtl/>
              </w:rPr>
              <w:t>20</w:t>
            </w:r>
            <w:r w:rsidR="00D55564">
              <w:rPr>
                <w:b w:val="0"/>
                <w:bCs w:val="0"/>
                <w:sz w:val="24"/>
                <w:szCs w:val="24"/>
              </w:rPr>
              <w:t>12</w:t>
            </w:r>
          </w:p>
        </w:tc>
        <w:tc>
          <w:tcPr>
            <w:tcW w:w="720" w:type="dxa"/>
          </w:tcPr>
          <w:p w:rsidR="008137CC" w:rsidRDefault="00186E06" w:rsidP="00DA5262">
            <w:pPr>
              <w:pStyle w:val="Heading7"/>
              <w:rPr>
                <w:color w:val="000000"/>
                <w:sz w:val="24"/>
                <w:szCs w:val="24"/>
              </w:rPr>
            </w:pPr>
            <w:r>
              <w:rPr>
                <w:rFonts w:cs="Traditional Arabic"/>
                <w:color w:val="000000"/>
                <w:sz w:val="24"/>
                <w:szCs w:val="24"/>
              </w:rPr>
              <w:t>37</w:t>
            </w:r>
          </w:p>
        </w:tc>
      </w:tr>
      <w:tr w:rsidR="008137CC" w:rsidTr="006926F9">
        <w:trPr>
          <w:trHeight w:hRule="exact" w:val="22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pPr>
          </w:p>
        </w:tc>
        <w:tc>
          <w:tcPr>
            <w:tcW w:w="720" w:type="dxa"/>
          </w:tcPr>
          <w:p w:rsidR="008137CC" w:rsidRDefault="008137CC" w:rsidP="00204A68">
            <w:pPr>
              <w:jc w:val="center"/>
              <w:rPr>
                <w:b/>
                <w:bCs/>
                <w:color w:val="000000"/>
                <w:rtl/>
                <w:lang w:val="en-GB"/>
              </w:rPr>
            </w:pPr>
          </w:p>
        </w:tc>
      </w:tr>
      <w:tr w:rsidR="008137CC" w:rsidTr="006926F9">
        <w:trPr>
          <w:jc w:val="center"/>
        </w:trPr>
        <w:tc>
          <w:tcPr>
            <w:tcW w:w="1260" w:type="dxa"/>
          </w:tcPr>
          <w:p w:rsidR="008137CC" w:rsidRDefault="0057266A" w:rsidP="00204A68">
            <w:pPr>
              <w:bidi w:val="0"/>
              <w:rPr>
                <w:b/>
                <w:bCs/>
                <w:color w:val="000000"/>
              </w:rPr>
            </w:pPr>
            <w:r>
              <w:rPr>
                <w:b/>
                <w:bCs/>
              </w:rPr>
              <w:t>Table 2</w:t>
            </w:r>
            <w:r w:rsidR="008137CC">
              <w:rPr>
                <w:b/>
                <w:bCs/>
              </w:rPr>
              <w:t>:</w:t>
            </w:r>
          </w:p>
        </w:tc>
        <w:tc>
          <w:tcPr>
            <w:tcW w:w="7277" w:type="dxa"/>
          </w:tcPr>
          <w:p w:rsidR="008137CC" w:rsidRDefault="002A6EC2" w:rsidP="00D55564">
            <w:pPr>
              <w:pStyle w:val="Heading1"/>
              <w:jc w:val="both"/>
              <w:rPr>
                <w:b w:val="0"/>
                <w:bCs w:val="0"/>
                <w:sz w:val="24"/>
                <w:szCs w:val="24"/>
              </w:rPr>
            </w:pPr>
            <w:r w:rsidRPr="002A6EC2">
              <w:rPr>
                <w:b w:val="0"/>
                <w:bCs w:val="0"/>
                <w:sz w:val="24"/>
                <w:szCs w:val="24"/>
              </w:rPr>
              <w:t>Percentage distribution of total expenditure on health in Palestin</w:t>
            </w:r>
            <w:r w:rsidR="002D01B0">
              <w:rPr>
                <w:b w:val="0"/>
                <w:bCs w:val="0"/>
                <w:sz w:val="24"/>
                <w:szCs w:val="24"/>
              </w:rPr>
              <w:t>e</w:t>
            </w:r>
            <w:r w:rsidRPr="002A6EC2">
              <w:rPr>
                <w:b w:val="0"/>
                <w:bCs w:val="0"/>
                <w:sz w:val="24"/>
                <w:szCs w:val="24"/>
              </w:rPr>
              <w:t xml:space="preserve"> by source of funding</w:t>
            </w:r>
            <w:r w:rsidR="00381C63">
              <w:rPr>
                <w:b w:val="0"/>
                <w:bCs w:val="0"/>
                <w:sz w:val="24"/>
                <w:szCs w:val="24"/>
              </w:rPr>
              <w:t xml:space="preserve"> for the years</w:t>
            </w:r>
            <w:r w:rsidRPr="002A6EC2">
              <w:rPr>
                <w:b w:val="0"/>
                <w:bCs w:val="0"/>
                <w:sz w:val="24"/>
                <w:szCs w:val="24"/>
              </w:rPr>
              <w:t xml:space="preserve"> </w:t>
            </w:r>
            <w:r w:rsidR="00D62C48">
              <w:rPr>
                <w:b w:val="0"/>
                <w:bCs w:val="0"/>
                <w:sz w:val="24"/>
                <w:szCs w:val="24"/>
              </w:rPr>
              <w:t>201</w:t>
            </w:r>
            <w:r w:rsidR="00D55564">
              <w:rPr>
                <w:b w:val="0"/>
                <w:bCs w:val="0"/>
                <w:sz w:val="24"/>
                <w:szCs w:val="24"/>
              </w:rPr>
              <w:t>1</w:t>
            </w:r>
            <w:r w:rsidR="00381C63">
              <w:rPr>
                <w:b w:val="0"/>
                <w:bCs w:val="0"/>
                <w:sz w:val="24"/>
                <w:szCs w:val="24"/>
              </w:rPr>
              <w:t>,</w:t>
            </w:r>
            <w:r w:rsidR="005707B6">
              <w:rPr>
                <w:b w:val="0"/>
                <w:bCs w:val="0"/>
                <w:sz w:val="24"/>
                <w:szCs w:val="24"/>
              </w:rPr>
              <w:t xml:space="preserve"> </w:t>
            </w:r>
            <w:r w:rsidR="008F2B62" w:rsidRPr="002A6EC2">
              <w:rPr>
                <w:b w:val="0"/>
                <w:bCs w:val="0"/>
                <w:sz w:val="24"/>
                <w:szCs w:val="24"/>
              </w:rPr>
              <w:t>201</w:t>
            </w:r>
            <w:r w:rsidR="00D55564">
              <w:rPr>
                <w:b w:val="0"/>
                <w:bCs w:val="0"/>
                <w:sz w:val="24"/>
                <w:szCs w:val="24"/>
              </w:rPr>
              <w:t>2</w:t>
            </w:r>
          </w:p>
        </w:tc>
        <w:tc>
          <w:tcPr>
            <w:tcW w:w="720" w:type="dxa"/>
          </w:tcPr>
          <w:p w:rsidR="008137CC" w:rsidRDefault="00186E06" w:rsidP="00DA5262">
            <w:pPr>
              <w:jc w:val="center"/>
              <w:rPr>
                <w:rFonts w:hint="cs"/>
                <w:b/>
                <w:bCs/>
                <w:color w:val="000000"/>
                <w:rtl/>
                <w:lang w:val="en-GB"/>
              </w:rPr>
            </w:pPr>
            <w:r>
              <w:rPr>
                <w:b/>
                <w:bCs/>
                <w:color w:val="000000"/>
              </w:rPr>
              <w:t>3</w:t>
            </w:r>
            <w:r w:rsidR="00364E09">
              <w:rPr>
                <w:b/>
                <w:bCs/>
                <w:color w:val="000000"/>
              </w:rPr>
              <w:t>7</w:t>
            </w:r>
          </w:p>
        </w:tc>
      </w:tr>
      <w:tr w:rsidR="008137CC" w:rsidTr="006926F9">
        <w:trPr>
          <w:trHeight w:hRule="exact" w:val="22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pPr>
          </w:p>
        </w:tc>
        <w:tc>
          <w:tcPr>
            <w:tcW w:w="720" w:type="dxa"/>
          </w:tcPr>
          <w:p w:rsidR="008137CC" w:rsidRDefault="008137CC" w:rsidP="00204A68">
            <w:pPr>
              <w:jc w:val="center"/>
              <w:rPr>
                <w:b/>
                <w:bCs/>
                <w:color w:val="000000"/>
                <w:rtl/>
                <w:lang w:val="en-GB"/>
              </w:rPr>
            </w:pPr>
          </w:p>
        </w:tc>
      </w:tr>
      <w:tr w:rsidR="008137CC" w:rsidTr="006926F9">
        <w:trPr>
          <w:jc w:val="center"/>
        </w:trPr>
        <w:tc>
          <w:tcPr>
            <w:tcW w:w="1260" w:type="dxa"/>
          </w:tcPr>
          <w:p w:rsidR="008137CC" w:rsidRDefault="0057266A" w:rsidP="00204A68">
            <w:pPr>
              <w:bidi w:val="0"/>
              <w:rPr>
                <w:b/>
                <w:bCs/>
                <w:color w:val="000000"/>
              </w:rPr>
            </w:pPr>
            <w:r>
              <w:rPr>
                <w:b/>
                <w:bCs/>
              </w:rPr>
              <w:t>Table 3</w:t>
            </w:r>
            <w:r w:rsidR="008137CC">
              <w:rPr>
                <w:b/>
                <w:bCs/>
              </w:rPr>
              <w:t>:</w:t>
            </w:r>
          </w:p>
        </w:tc>
        <w:tc>
          <w:tcPr>
            <w:tcW w:w="7277" w:type="dxa"/>
          </w:tcPr>
          <w:p w:rsidR="008137CC" w:rsidRDefault="002A6EC2" w:rsidP="00D55564">
            <w:pPr>
              <w:bidi w:val="0"/>
              <w:jc w:val="both"/>
            </w:pPr>
            <w:r w:rsidRPr="002A6EC2">
              <w:rPr>
                <w:lang w:eastAsia="en-US"/>
              </w:rPr>
              <w:t>Percentage distribution of total expenditure on health in Palestin</w:t>
            </w:r>
            <w:r w:rsidR="002D01B0">
              <w:rPr>
                <w:lang w:eastAsia="en-US"/>
              </w:rPr>
              <w:t>e</w:t>
            </w:r>
            <w:r w:rsidRPr="002A6EC2">
              <w:rPr>
                <w:lang w:eastAsia="en-US"/>
              </w:rPr>
              <w:t xml:space="preserve"> by </w:t>
            </w:r>
            <w:r w:rsidR="00450CF7">
              <w:rPr>
                <w:lang w:eastAsia="en-US"/>
              </w:rPr>
              <w:t>provider</w:t>
            </w:r>
            <w:r w:rsidR="00450CF7" w:rsidRPr="002A6EC2">
              <w:rPr>
                <w:lang w:eastAsia="en-US"/>
              </w:rPr>
              <w:t xml:space="preserve"> </w:t>
            </w:r>
            <w:r w:rsidR="00450CF7">
              <w:rPr>
                <w:lang w:eastAsia="en-US"/>
              </w:rPr>
              <w:t xml:space="preserve">of the </w:t>
            </w:r>
            <w:r w:rsidRPr="002A6EC2">
              <w:rPr>
                <w:lang w:eastAsia="en-US"/>
              </w:rPr>
              <w:t>healt</w:t>
            </w:r>
            <w:r w:rsidR="002E3127">
              <w:rPr>
                <w:lang w:eastAsia="en-US"/>
              </w:rPr>
              <w:t>h care</w:t>
            </w:r>
            <w:r w:rsidR="005707B6">
              <w:rPr>
                <w:lang w:eastAsia="en-US"/>
              </w:rPr>
              <w:t xml:space="preserve"> </w:t>
            </w:r>
            <w:r w:rsidR="00450CF7">
              <w:rPr>
                <w:lang w:eastAsia="en-US"/>
              </w:rPr>
              <w:t>for the years</w:t>
            </w:r>
            <w:r w:rsidR="002E3127">
              <w:rPr>
                <w:lang w:eastAsia="en-US"/>
              </w:rPr>
              <w:t xml:space="preserve"> </w:t>
            </w:r>
            <w:r w:rsidR="00D62C48">
              <w:rPr>
                <w:lang w:eastAsia="en-US"/>
              </w:rPr>
              <w:t>201</w:t>
            </w:r>
            <w:r w:rsidR="00D55564">
              <w:rPr>
                <w:lang w:eastAsia="en-US"/>
              </w:rPr>
              <w:t>1</w:t>
            </w:r>
            <w:r w:rsidR="00450CF7">
              <w:rPr>
                <w:lang w:eastAsia="en-US"/>
              </w:rPr>
              <w:t>,</w:t>
            </w:r>
            <w:r w:rsidR="005707B6">
              <w:rPr>
                <w:lang w:eastAsia="en-US"/>
              </w:rPr>
              <w:t xml:space="preserve"> </w:t>
            </w:r>
            <w:r w:rsidR="008F2B62">
              <w:rPr>
                <w:lang w:eastAsia="en-US"/>
              </w:rPr>
              <w:t>201</w:t>
            </w:r>
            <w:r w:rsidR="00D55564">
              <w:rPr>
                <w:lang w:eastAsia="en-US"/>
              </w:rPr>
              <w:t>2</w:t>
            </w:r>
          </w:p>
        </w:tc>
        <w:tc>
          <w:tcPr>
            <w:tcW w:w="720" w:type="dxa"/>
          </w:tcPr>
          <w:p w:rsidR="008137CC" w:rsidRDefault="00186E06" w:rsidP="00DA5262">
            <w:pPr>
              <w:jc w:val="center"/>
              <w:rPr>
                <w:rFonts w:hint="cs"/>
                <w:b/>
                <w:bCs/>
                <w:color w:val="000000"/>
                <w:rtl/>
                <w:lang w:val="en-GB"/>
              </w:rPr>
            </w:pPr>
            <w:r>
              <w:rPr>
                <w:b/>
                <w:bCs/>
                <w:color w:val="000000"/>
              </w:rPr>
              <w:t>3</w:t>
            </w:r>
            <w:r w:rsidR="00364E09">
              <w:rPr>
                <w:b/>
                <w:bCs/>
                <w:color w:val="000000"/>
              </w:rPr>
              <w:t>8</w:t>
            </w:r>
          </w:p>
        </w:tc>
      </w:tr>
      <w:tr w:rsidR="008137CC" w:rsidTr="006926F9">
        <w:trPr>
          <w:trHeight w:hRule="exact" w:val="22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pPr>
          </w:p>
        </w:tc>
        <w:tc>
          <w:tcPr>
            <w:tcW w:w="720" w:type="dxa"/>
          </w:tcPr>
          <w:p w:rsidR="008137CC" w:rsidRDefault="008137CC" w:rsidP="00204A68">
            <w:pPr>
              <w:jc w:val="center"/>
              <w:rPr>
                <w:b/>
                <w:bCs/>
                <w:color w:val="000000"/>
                <w:rtl/>
                <w:lang w:val="en-GB"/>
              </w:rPr>
            </w:pPr>
          </w:p>
        </w:tc>
      </w:tr>
      <w:tr w:rsidR="008137CC" w:rsidTr="006926F9">
        <w:trPr>
          <w:jc w:val="center"/>
        </w:trPr>
        <w:tc>
          <w:tcPr>
            <w:tcW w:w="1260" w:type="dxa"/>
          </w:tcPr>
          <w:p w:rsidR="008137CC" w:rsidRDefault="0057266A" w:rsidP="00204A68">
            <w:pPr>
              <w:bidi w:val="0"/>
              <w:rPr>
                <w:b/>
                <w:bCs/>
                <w:color w:val="000000"/>
              </w:rPr>
            </w:pPr>
            <w:r>
              <w:rPr>
                <w:b/>
                <w:bCs/>
              </w:rPr>
              <w:t>Table 4</w:t>
            </w:r>
            <w:r w:rsidR="008137CC">
              <w:rPr>
                <w:b/>
                <w:bCs/>
              </w:rPr>
              <w:t>:</w:t>
            </w:r>
          </w:p>
        </w:tc>
        <w:tc>
          <w:tcPr>
            <w:tcW w:w="7277" w:type="dxa"/>
          </w:tcPr>
          <w:p w:rsidR="008137CC" w:rsidRDefault="002A6EC2" w:rsidP="00D55564">
            <w:pPr>
              <w:bidi w:val="0"/>
              <w:jc w:val="both"/>
            </w:pPr>
            <w:r w:rsidRPr="002A6EC2">
              <w:rPr>
                <w:lang w:eastAsia="en-US"/>
              </w:rPr>
              <w:t xml:space="preserve">Percentage </w:t>
            </w:r>
            <w:r w:rsidR="00442415">
              <w:rPr>
                <w:lang w:eastAsia="en-US"/>
              </w:rPr>
              <w:t>d</w:t>
            </w:r>
            <w:r w:rsidRPr="002A6EC2">
              <w:rPr>
                <w:lang w:eastAsia="en-US"/>
              </w:rPr>
              <w:t xml:space="preserve">istribution of </w:t>
            </w:r>
            <w:r w:rsidR="00442415">
              <w:rPr>
                <w:lang w:eastAsia="en-US"/>
              </w:rPr>
              <w:t>t</w:t>
            </w:r>
            <w:r w:rsidRPr="002A6EC2">
              <w:rPr>
                <w:lang w:eastAsia="en-US"/>
              </w:rPr>
              <w:t xml:space="preserve">otal </w:t>
            </w:r>
            <w:r w:rsidR="00442415">
              <w:rPr>
                <w:lang w:eastAsia="en-US"/>
              </w:rPr>
              <w:t>e</w:t>
            </w:r>
            <w:r w:rsidRPr="002A6EC2">
              <w:rPr>
                <w:lang w:eastAsia="en-US"/>
              </w:rPr>
              <w:t xml:space="preserve">xpenditure on </w:t>
            </w:r>
            <w:r w:rsidR="00442415">
              <w:rPr>
                <w:lang w:eastAsia="en-US"/>
              </w:rPr>
              <w:t>h</w:t>
            </w:r>
            <w:r w:rsidRPr="002A6EC2">
              <w:rPr>
                <w:lang w:eastAsia="en-US"/>
              </w:rPr>
              <w:t>ealth in Palestin</w:t>
            </w:r>
            <w:r w:rsidR="002D01B0">
              <w:rPr>
                <w:lang w:eastAsia="en-US"/>
              </w:rPr>
              <w:t>e</w:t>
            </w:r>
            <w:r w:rsidRPr="002A6EC2">
              <w:rPr>
                <w:lang w:eastAsia="en-US"/>
              </w:rPr>
              <w:t xml:space="preserve"> by</w:t>
            </w:r>
            <w:r w:rsidR="004F38DF">
              <w:rPr>
                <w:lang w:eastAsia="en-US"/>
              </w:rPr>
              <w:t xml:space="preserve"> </w:t>
            </w:r>
            <w:r w:rsidR="00733C33">
              <w:rPr>
                <w:lang w:eastAsia="en-US"/>
              </w:rPr>
              <w:t xml:space="preserve">function of </w:t>
            </w:r>
            <w:r w:rsidR="004F38DF">
              <w:rPr>
                <w:lang w:eastAsia="en-US"/>
              </w:rPr>
              <w:t>care</w:t>
            </w:r>
            <w:r w:rsidRPr="002A6EC2">
              <w:rPr>
                <w:lang w:eastAsia="en-US"/>
              </w:rPr>
              <w:t xml:space="preserve"> for</w:t>
            </w:r>
            <w:r w:rsidR="00450CF7">
              <w:rPr>
                <w:lang w:eastAsia="en-US"/>
              </w:rPr>
              <w:t xml:space="preserve"> the years</w:t>
            </w:r>
            <w:r w:rsidRPr="002A6EC2">
              <w:rPr>
                <w:lang w:eastAsia="en-US"/>
              </w:rPr>
              <w:t xml:space="preserve"> </w:t>
            </w:r>
            <w:r w:rsidR="00D62C48">
              <w:rPr>
                <w:lang w:eastAsia="en-US"/>
              </w:rPr>
              <w:t>20</w:t>
            </w:r>
            <w:r w:rsidR="00D55564">
              <w:rPr>
                <w:lang w:eastAsia="en-US"/>
              </w:rPr>
              <w:t>11</w:t>
            </w:r>
            <w:r w:rsidR="00450CF7">
              <w:rPr>
                <w:lang w:eastAsia="en-US"/>
              </w:rPr>
              <w:t>,</w:t>
            </w:r>
            <w:r w:rsidR="005707B6">
              <w:rPr>
                <w:lang w:eastAsia="en-US"/>
              </w:rPr>
              <w:t xml:space="preserve"> </w:t>
            </w:r>
            <w:r w:rsidR="008F2B62">
              <w:rPr>
                <w:lang w:eastAsia="en-US"/>
              </w:rPr>
              <w:t>20</w:t>
            </w:r>
            <w:r w:rsidR="00D55564">
              <w:rPr>
                <w:lang w:eastAsia="en-US"/>
              </w:rPr>
              <w:t>12</w:t>
            </w:r>
          </w:p>
        </w:tc>
        <w:tc>
          <w:tcPr>
            <w:tcW w:w="720" w:type="dxa"/>
          </w:tcPr>
          <w:p w:rsidR="008137CC" w:rsidRDefault="00364E09" w:rsidP="00DA5262">
            <w:pPr>
              <w:jc w:val="center"/>
              <w:rPr>
                <w:rFonts w:hint="cs"/>
                <w:b/>
                <w:bCs/>
                <w:color w:val="000000"/>
                <w:rtl/>
                <w:lang w:val="en-GB"/>
              </w:rPr>
            </w:pPr>
            <w:r>
              <w:rPr>
                <w:b/>
                <w:bCs/>
                <w:color w:val="000000"/>
              </w:rPr>
              <w:t>39</w:t>
            </w:r>
          </w:p>
        </w:tc>
      </w:tr>
      <w:tr w:rsidR="008137CC" w:rsidTr="006926F9">
        <w:trPr>
          <w:trHeight w:hRule="exact" w:val="22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rPr>
                <w:color w:val="000000"/>
              </w:rPr>
            </w:pPr>
          </w:p>
        </w:tc>
        <w:tc>
          <w:tcPr>
            <w:tcW w:w="720" w:type="dxa"/>
          </w:tcPr>
          <w:p w:rsidR="008137CC" w:rsidRDefault="008137CC" w:rsidP="00204A68">
            <w:pPr>
              <w:jc w:val="center"/>
              <w:rPr>
                <w:b/>
                <w:bCs/>
                <w:color w:val="000000"/>
                <w:rtl/>
                <w:lang w:val="en-GB"/>
              </w:rPr>
            </w:pPr>
          </w:p>
        </w:tc>
      </w:tr>
      <w:tr w:rsidR="008137CC" w:rsidTr="006926F9">
        <w:trPr>
          <w:jc w:val="center"/>
        </w:trPr>
        <w:tc>
          <w:tcPr>
            <w:tcW w:w="1260" w:type="dxa"/>
          </w:tcPr>
          <w:p w:rsidR="008137CC" w:rsidRDefault="0057266A" w:rsidP="00204A68">
            <w:pPr>
              <w:bidi w:val="0"/>
              <w:rPr>
                <w:b/>
                <w:bCs/>
                <w:color w:val="000000"/>
              </w:rPr>
            </w:pPr>
            <w:r>
              <w:rPr>
                <w:b/>
                <w:bCs/>
              </w:rPr>
              <w:t>Table 5</w:t>
            </w:r>
            <w:r w:rsidR="008137CC">
              <w:rPr>
                <w:b/>
                <w:bCs/>
              </w:rPr>
              <w:t>:</w:t>
            </w:r>
          </w:p>
        </w:tc>
        <w:tc>
          <w:tcPr>
            <w:tcW w:w="7277" w:type="dxa"/>
          </w:tcPr>
          <w:p w:rsidR="008137CC" w:rsidRDefault="002A6EC2" w:rsidP="00D55564">
            <w:pPr>
              <w:bidi w:val="0"/>
              <w:jc w:val="both"/>
              <w:rPr>
                <w:color w:val="000000"/>
              </w:rPr>
            </w:pPr>
            <w:r w:rsidRPr="002A6EC2">
              <w:rPr>
                <w:lang w:eastAsia="en-US"/>
              </w:rPr>
              <w:t>Expenditure on health in Palestin</w:t>
            </w:r>
            <w:r w:rsidR="002D01B0">
              <w:rPr>
                <w:lang w:eastAsia="en-US"/>
              </w:rPr>
              <w:t>e</w:t>
            </w:r>
            <w:r w:rsidRPr="002A6EC2">
              <w:rPr>
                <w:lang w:eastAsia="en-US"/>
              </w:rPr>
              <w:t xml:space="preserve"> by provider and source of funding</w:t>
            </w:r>
            <w:r w:rsidR="001E5157">
              <w:rPr>
                <w:lang w:eastAsia="en-US"/>
              </w:rPr>
              <w:t xml:space="preserve"> for</w:t>
            </w:r>
            <w:r w:rsidRPr="002A6EC2">
              <w:rPr>
                <w:lang w:eastAsia="en-US"/>
              </w:rPr>
              <w:t xml:space="preserve"> </w:t>
            </w:r>
            <w:r w:rsidR="00450CF7">
              <w:rPr>
                <w:lang w:eastAsia="en-US"/>
              </w:rPr>
              <w:t xml:space="preserve">the years </w:t>
            </w:r>
            <w:r w:rsidR="00D62C48">
              <w:rPr>
                <w:lang w:eastAsia="en-US"/>
              </w:rPr>
              <w:t>201</w:t>
            </w:r>
            <w:r w:rsidR="00D55564">
              <w:rPr>
                <w:lang w:eastAsia="en-US"/>
              </w:rPr>
              <w:t>1</w:t>
            </w:r>
            <w:r w:rsidR="00450CF7">
              <w:rPr>
                <w:lang w:eastAsia="en-US"/>
              </w:rPr>
              <w:t>,</w:t>
            </w:r>
            <w:r w:rsidR="005707B6">
              <w:rPr>
                <w:lang w:eastAsia="en-US"/>
              </w:rPr>
              <w:t xml:space="preserve"> </w:t>
            </w:r>
            <w:r w:rsidR="008F2B62">
              <w:rPr>
                <w:lang w:eastAsia="en-US"/>
              </w:rPr>
              <w:t>201</w:t>
            </w:r>
            <w:r w:rsidR="00D55564">
              <w:rPr>
                <w:lang w:eastAsia="en-US"/>
              </w:rPr>
              <w:t>2</w:t>
            </w:r>
            <w:r w:rsidRPr="002A6EC2">
              <w:rPr>
                <w:lang w:eastAsia="en-US"/>
              </w:rPr>
              <w:t xml:space="preserve"> at current prices</w:t>
            </w:r>
          </w:p>
        </w:tc>
        <w:tc>
          <w:tcPr>
            <w:tcW w:w="720" w:type="dxa"/>
          </w:tcPr>
          <w:p w:rsidR="008137CC" w:rsidRPr="00DA5262" w:rsidRDefault="00364E09" w:rsidP="00DA5262">
            <w:pPr>
              <w:jc w:val="center"/>
              <w:rPr>
                <w:b/>
                <w:bCs/>
                <w:color w:val="000000"/>
              </w:rPr>
            </w:pPr>
            <w:r>
              <w:rPr>
                <w:b/>
                <w:bCs/>
                <w:color w:val="000000"/>
              </w:rPr>
              <w:t>40</w:t>
            </w:r>
          </w:p>
        </w:tc>
      </w:tr>
      <w:tr w:rsidR="008137CC" w:rsidTr="006926F9">
        <w:trPr>
          <w:trHeight w:hRule="exact" w:val="22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rPr>
                <w:color w:val="000000"/>
              </w:rPr>
            </w:pPr>
          </w:p>
        </w:tc>
        <w:tc>
          <w:tcPr>
            <w:tcW w:w="720" w:type="dxa"/>
          </w:tcPr>
          <w:p w:rsidR="008137CC" w:rsidRDefault="008137CC" w:rsidP="00204A68">
            <w:pPr>
              <w:jc w:val="center"/>
              <w:rPr>
                <w:b/>
                <w:bCs/>
                <w:color w:val="000000"/>
                <w:rtl/>
                <w:lang w:val="en-GB"/>
              </w:rPr>
            </w:pPr>
          </w:p>
        </w:tc>
      </w:tr>
      <w:tr w:rsidR="008137CC" w:rsidTr="006926F9">
        <w:trPr>
          <w:jc w:val="center"/>
        </w:trPr>
        <w:tc>
          <w:tcPr>
            <w:tcW w:w="1260" w:type="dxa"/>
          </w:tcPr>
          <w:p w:rsidR="008137CC" w:rsidRDefault="0057266A" w:rsidP="00204A68">
            <w:pPr>
              <w:bidi w:val="0"/>
              <w:rPr>
                <w:b/>
                <w:bCs/>
                <w:color w:val="000000"/>
              </w:rPr>
            </w:pPr>
            <w:r>
              <w:rPr>
                <w:b/>
                <w:bCs/>
              </w:rPr>
              <w:t>Table 6</w:t>
            </w:r>
            <w:r w:rsidR="008137CC">
              <w:rPr>
                <w:b/>
                <w:bCs/>
              </w:rPr>
              <w:t>:</w:t>
            </w:r>
          </w:p>
        </w:tc>
        <w:tc>
          <w:tcPr>
            <w:tcW w:w="7277" w:type="dxa"/>
          </w:tcPr>
          <w:p w:rsidR="008137CC" w:rsidRDefault="002A6EC2" w:rsidP="00D55564">
            <w:pPr>
              <w:bidi w:val="0"/>
              <w:jc w:val="both"/>
              <w:rPr>
                <w:color w:val="000000"/>
              </w:rPr>
            </w:pPr>
            <w:r w:rsidRPr="002A6EC2">
              <w:rPr>
                <w:lang w:eastAsia="en-US"/>
              </w:rPr>
              <w:t>Expenditure on health in Palestin</w:t>
            </w:r>
            <w:r w:rsidR="002D01B0">
              <w:rPr>
                <w:lang w:eastAsia="en-US"/>
              </w:rPr>
              <w:t>e</w:t>
            </w:r>
            <w:r w:rsidRPr="002A6EC2">
              <w:rPr>
                <w:lang w:eastAsia="en-US"/>
              </w:rPr>
              <w:t xml:space="preserve"> by </w:t>
            </w:r>
            <w:r w:rsidR="00450CF7">
              <w:rPr>
                <w:lang w:eastAsia="en-US"/>
              </w:rPr>
              <w:t xml:space="preserve">provider of </w:t>
            </w:r>
            <w:r w:rsidR="005C11D9">
              <w:rPr>
                <w:lang w:eastAsia="en-US"/>
              </w:rPr>
              <w:t xml:space="preserve">health </w:t>
            </w:r>
            <w:r w:rsidRPr="002A6EC2">
              <w:rPr>
                <w:lang w:eastAsia="en-US"/>
              </w:rPr>
              <w:t xml:space="preserve">and function </w:t>
            </w:r>
            <w:r w:rsidR="00733C33">
              <w:rPr>
                <w:lang w:eastAsia="en-US"/>
              </w:rPr>
              <w:t xml:space="preserve">of care </w:t>
            </w:r>
            <w:r w:rsidR="004F38DF">
              <w:rPr>
                <w:lang w:eastAsia="en-US"/>
              </w:rPr>
              <w:t>f</w:t>
            </w:r>
            <w:r w:rsidRPr="002A6EC2">
              <w:rPr>
                <w:lang w:eastAsia="en-US"/>
              </w:rPr>
              <w:t xml:space="preserve">or </w:t>
            </w:r>
            <w:r w:rsidR="00450CF7">
              <w:rPr>
                <w:lang w:eastAsia="en-US"/>
              </w:rPr>
              <w:t xml:space="preserve">the years </w:t>
            </w:r>
            <w:r w:rsidR="00D62C48">
              <w:rPr>
                <w:lang w:eastAsia="en-US"/>
              </w:rPr>
              <w:t>201</w:t>
            </w:r>
            <w:r w:rsidR="00D55564">
              <w:rPr>
                <w:lang w:eastAsia="en-US"/>
              </w:rPr>
              <w:t>1</w:t>
            </w:r>
            <w:r w:rsidR="00450CF7">
              <w:rPr>
                <w:lang w:eastAsia="en-US"/>
              </w:rPr>
              <w:t>,</w:t>
            </w:r>
            <w:r w:rsidR="005707B6">
              <w:rPr>
                <w:lang w:eastAsia="en-US"/>
              </w:rPr>
              <w:t xml:space="preserve"> </w:t>
            </w:r>
            <w:r w:rsidR="008F2B62">
              <w:rPr>
                <w:lang w:eastAsia="en-US"/>
              </w:rPr>
              <w:t>201</w:t>
            </w:r>
            <w:r w:rsidR="00D55564">
              <w:rPr>
                <w:lang w:eastAsia="en-US"/>
              </w:rPr>
              <w:t>2</w:t>
            </w:r>
            <w:r w:rsidRPr="002A6EC2">
              <w:rPr>
                <w:lang w:eastAsia="en-US"/>
              </w:rPr>
              <w:t xml:space="preserve"> at current prices</w:t>
            </w:r>
          </w:p>
        </w:tc>
        <w:tc>
          <w:tcPr>
            <w:tcW w:w="720" w:type="dxa"/>
          </w:tcPr>
          <w:p w:rsidR="008137CC" w:rsidRDefault="00364E09" w:rsidP="00DA5262">
            <w:pPr>
              <w:jc w:val="center"/>
              <w:rPr>
                <w:rFonts w:hint="cs"/>
                <w:b/>
                <w:bCs/>
                <w:color w:val="000000"/>
                <w:rtl/>
                <w:lang w:val="en-GB"/>
              </w:rPr>
            </w:pPr>
            <w:r>
              <w:rPr>
                <w:b/>
                <w:bCs/>
                <w:color w:val="000000"/>
              </w:rPr>
              <w:t>42</w:t>
            </w:r>
          </w:p>
        </w:tc>
      </w:tr>
      <w:tr w:rsidR="008137CC" w:rsidTr="006926F9">
        <w:trPr>
          <w:trHeight w:hRule="exact" w:val="22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rPr>
                <w:color w:val="000000"/>
              </w:rPr>
            </w:pPr>
          </w:p>
        </w:tc>
        <w:tc>
          <w:tcPr>
            <w:tcW w:w="720" w:type="dxa"/>
          </w:tcPr>
          <w:p w:rsidR="008137CC" w:rsidRDefault="008137CC" w:rsidP="00204A68">
            <w:pPr>
              <w:jc w:val="center"/>
              <w:rPr>
                <w:b/>
                <w:bCs/>
                <w:color w:val="000000"/>
                <w:rtl/>
                <w:lang w:val="en-GB"/>
              </w:rPr>
            </w:pPr>
          </w:p>
        </w:tc>
      </w:tr>
      <w:tr w:rsidR="008137CC" w:rsidTr="006926F9">
        <w:trPr>
          <w:jc w:val="center"/>
        </w:trPr>
        <w:tc>
          <w:tcPr>
            <w:tcW w:w="1260" w:type="dxa"/>
          </w:tcPr>
          <w:p w:rsidR="008137CC" w:rsidRDefault="0057266A" w:rsidP="00204A68">
            <w:pPr>
              <w:bidi w:val="0"/>
              <w:rPr>
                <w:b/>
                <w:bCs/>
                <w:color w:val="000000"/>
              </w:rPr>
            </w:pPr>
            <w:r>
              <w:rPr>
                <w:b/>
                <w:bCs/>
              </w:rPr>
              <w:t>Table 7</w:t>
            </w:r>
            <w:r w:rsidR="008137CC">
              <w:rPr>
                <w:b/>
                <w:bCs/>
              </w:rPr>
              <w:t>:</w:t>
            </w:r>
          </w:p>
        </w:tc>
        <w:tc>
          <w:tcPr>
            <w:tcW w:w="7277" w:type="dxa"/>
          </w:tcPr>
          <w:p w:rsidR="008137CC" w:rsidRDefault="002A6EC2" w:rsidP="00D55564">
            <w:pPr>
              <w:bidi w:val="0"/>
              <w:jc w:val="both"/>
              <w:rPr>
                <w:color w:val="000000"/>
              </w:rPr>
            </w:pPr>
            <w:r w:rsidRPr="002A6EC2">
              <w:rPr>
                <w:lang w:eastAsia="en-US"/>
              </w:rPr>
              <w:t>Expenditure on health in Palestin</w:t>
            </w:r>
            <w:r w:rsidR="002D01B0">
              <w:rPr>
                <w:lang w:eastAsia="en-US"/>
              </w:rPr>
              <w:t>e</w:t>
            </w:r>
            <w:r w:rsidRPr="002A6EC2">
              <w:rPr>
                <w:lang w:eastAsia="en-US"/>
              </w:rPr>
              <w:t xml:space="preserve"> by source of funding and function </w:t>
            </w:r>
            <w:r w:rsidR="00733C33">
              <w:rPr>
                <w:lang w:eastAsia="en-US"/>
              </w:rPr>
              <w:t xml:space="preserve">of care </w:t>
            </w:r>
            <w:r w:rsidR="002E3127">
              <w:rPr>
                <w:lang w:eastAsia="en-US"/>
              </w:rPr>
              <w:t xml:space="preserve">for </w:t>
            </w:r>
            <w:r w:rsidR="00450CF7">
              <w:rPr>
                <w:lang w:eastAsia="en-US"/>
              </w:rPr>
              <w:t xml:space="preserve">the years </w:t>
            </w:r>
            <w:r w:rsidR="00D62C48">
              <w:rPr>
                <w:lang w:eastAsia="en-US"/>
              </w:rPr>
              <w:t>201</w:t>
            </w:r>
            <w:r w:rsidR="00D55564">
              <w:rPr>
                <w:lang w:eastAsia="en-US"/>
              </w:rPr>
              <w:t>1</w:t>
            </w:r>
            <w:r w:rsidR="00450CF7">
              <w:rPr>
                <w:lang w:eastAsia="en-US"/>
              </w:rPr>
              <w:t>,</w:t>
            </w:r>
            <w:r w:rsidR="005707B6">
              <w:rPr>
                <w:lang w:eastAsia="en-US"/>
              </w:rPr>
              <w:t xml:space="preserve"> </w:t>
            </w:r>
            <w:r w:rsidR="008F2B62">
              <w:rPr>
                <w:lang w:eastAsia="en-US"/>
              </w:rPr>
              <w:t>201</w:t>
            </w:r>
            <w:r w:rsidR="00D55564">
              <w:rPr>
                <w:lang w:eastAsia="en-US"/>
              </w:rPr>
              <w:t>2</w:t>
            </w:r>
            <w:r w:rsidR="003D3BED" w:rsidRPr="002A6EC2">
              <w:rPr>
                <w:lang w:eastAsia="en-US"/>
              </w:rPr>
              <w:t xml:space="preserve"> </w:t>
            </w:r>
            <w:r w:rsidRPr="002A6EC2">
              <w:rPr>
                <w:lang w:eastAsia="en-US"/>
              </w:rPr>
              <w:t>at current prices</w:t>
            </w:r>
          </w:p>
        </w:tc>
        <w:tc>
          <w:tcPr>
            <w:tcW w:w="720" w:type="dxa"/>
          </w:tcPr>
          <w:p w:rsidR="008137CC" w:rsidRDefault="00364E09" w:rsidP="00DA5262">
            <w:pPr>
              <w:jc w:val="center"/>
              <w:rPr>
                <w:rFonts w:hint="cs"/>
                <w:b/>
                <w:bCs/>
                <w:color w:val="000000"/>
                <w:rtl/>
                <w:lang w:val="en-GB"/>
              </w:rPr>
            </w:pPr>
            <w:r>
              <w:rPr>
                <w:b/>
                <w:bCs/>
                <w:color w:val="000000"/>
              </w:rPr>
              <w:t>44</w:t>
            </w:r>
          </w:p>
        </w:tc>
      </w:tr>
      <w:tr w:rsidR="008137CC" w:rsidTr="006926F9">
        <w:trPr>
          <w:trHeight w:hRule="exact" w:val="117"/>
          <w:jc w:val="center"/>
        </w:trPr>
        <w:tc>
          <w:tcPr>
            <w:tcW w:w="1260" w:type="dxa"/>
          </w:tcPr>
          <w:p w:rsidR="008137CC" w:rsidRDefault="008137CC" w:rsidP="00204A68">
            <w:pPr>
              <w:bidi w:val="0"/>
              <w:rPr>
                <w:b/>
                <w:bCs/>
                <w:color w:val="000000"/>
              </w:rPr>
            </w:pPr>
          </w:p>
        </w:tc>
        <w:tc>
          <w:tcPr>
            <w:tcW w:w="7277" w:type="dxa"/>
          </w:tcPr>
          <w:p w:rsidR="008137CC" w:rsidRDefault="008137CC" w:rsidP="00204A68">
            <w:pPr>
              <w:bidi w:val="0"/>
              <w:jc w:val="both"/>
              <w:rPr>
                <w:color w:val="000000"/>
              </w:rPr>
            </w:pPr>
          </w:p>
        </w:tc>
        <w:tc>
          <w:tcPr>
            <w:tcW w:w="720" w:type="dxa"/>
          </w:tcPr>
          <w:p w:rsidR="008137CC" w:rsidRDefault="008137CC" w:rsidP="00204A68">
            <w:pPr>
              <w:jc w:val="center"/>
              <w:rPr>
                <w:b/>
                <w:bCs/>
                <w:color w:val="000000"/>
                <w:rtl/>
                <w:lang w:val="en-GB"/>
              </w:rPr>
            </w:pPr>
          </w:p>
        </w:tc>
      </w:tr>
    </w:tbl>
    <w:p w:rsidR="008137CC" w:rsidRDefault="008137CC" w:rsidP="008137CC">
      <w:pPr>
        <w:bidi w:val="0"/>
        <w:jc w:val="center"/>
        <w:rPr>
          <w:b/>
          <w:bCs/>
          <w:color w:val="000000"/>
        </w:rPr>
      </w:pPr>
    </w:p>
    <w:p w:rsidR="008137CC" w:rsidRDefault="008137CC" w:rsidP="008137CC">
      <w:pPr>
        <w:bidi w:val="0"/>
        <w:jc w:val="center"/>
        <w:rPr>
          <w:b/>
          <w:bCs/>
          <w:color w:val="000000"/>
          <w:sz w:val="28"/>
          <w:szCs w:val="28"/>
        </w:rPr>
      </w:pPr>
    </w:p>
    <w:p w:rsidR="008137CC" w:rsidRDefault="008137CC" w:rsidP="008137CC">
      <w:pPr>
        <w:bidi w:val="0"/>
        <w:jc w:val="center"/>
        <w:rPr>
          <w:b/>
          <w:bCs/>
          <w:color w:val="000000"/>
          <w:sz w:val="28"/>
          <w:szCs w:val="28"/>
        </w:rPr>
      </w:pPr>
    </w:p>
    <w:p w:rsidR="00801B99" w:rsidRDefault="00801B99" w:rsidP="00801B99">
      <w:pPr>
        <w:bidi w:val="0"/>
        <w:rPr>
          <w:lang w:eastAsia="en-US"/>
        </w:rPr>
      </w:pPr>
    </w:p>
    <w:p w:rsidR="00801B99" w:rsidRDefault="00801B99" w:rsidP="00801B99">
      <w:pPr>
        <w:bidi w:val="0"/>
        <w:rPr>
          <w:lang w:eastAsia="en-US"/>
        </w:rPr>
      </w:pPr>
    </w:p>
    <w:p w:rsidR="003B3CD0" w:rsidRDefault="003B3CD0">
      <w:pPr>
        <w:bidi w:val="0"/>
        <w:spacing w:after="200" w:line="276" w:lineRule="auto"/>
        <w:rPr>
          <w:lang w:eastAsia="en-US"/>
        </w:rPr>
      </w:pPr>
      <w:r>
        <w:rPr>
          <w:lang w:eastAsia="en-US"/>
        </w:rPr>
        <w:br w:type="page"/>
      </w:r>
    </w:p>
    <w:p w:rsidR="003F1784" w:rsidRDefault="003F1784">
      <w:pPr>
        <w:bidi w:val="0"/>
        <w:spacing w:after="200" w:line="276" w:lineRule="auto"/>
        <w:rPr>
          <w:lang w:eastAsia="en-US"/>
        </w:rPr>
      </w:pPr>
      <w:r>
        <w:rPr>
          <w:lang w:eastAsia="en-US"/>
        </w:rPr>
        <w:lastRenderedPageBreak/>
        <w:br w:type="page"/>
      </w:r>
    </w:p>
    <w:p w:rsidR="003F1784" w:rsidRDefault="003F1784" w:rsidP="003F1784">
      <w:pPr>
        <w:bidi w:val="0"/>
        <w:jc w:val="center"/>
        <w:rPr>
          <w:b/>
          <w:bCs/>
          <w:color w:val="000000"/>
          <w:sz w:val="28"/>
          <w:szCs w:val="28"/>
        </w:rPr>
      </w:pPr>
      <w:r>
        <w:rPr>
          <w:b/>
          <w:bCs/>
          <w:color w:val="000000"/>
          <w:sz w:val="28"/>
          <w:szCs w:val="28"/>
        </w:rPr>
        <w:lastRenderedPageBreak/>
        <w:t>Introduction</w:t>
      </w:r>
    </w:p>
    <w:p w:rsidR="003F1784" w:rsidRDefault="003F1784" w:rsidP="003F1784">
      <w:pPr>
        <w:bidi w:val="0"/>
        <w:jc w:val="center"/>
        <w:rPr>
          <w:color w:val="000000"/>
          <w:sz w:val="28"/>
          <w:szCs w:val="33"/>
        </w:rPr>
      </w:pPr>
    </w:p>
    <w:p w:rsidR="003F1784" w:rsidRDefault="003F1784" w:rsidP="003F1784">
      <w:pPr>
        <w:bidi w:val="0"/>
        <w:jc w:val="both"/>
      </w:pPr>
      <w:r>
        <w:t>As the primary provider of official statistics for Palestine, PCBS has strived to develop the Palestinian National Health Accounts to provide accurate indicators on the status of health expenditures in Palestine and to serve as a guide for policy and decision making.</w:t>
      </w:r>
    </w:p>
    <w:p w:rsidR="003F1784" w:rsidRDefault="003F1784" w:rsidP="003F1784">
      <w:pPr>
        <w:bidi w:val="0"/>
        <w:jc w:val="both"/>
        <w:rPr>
          <w:color w:val="000000"/>
        </w:rPr>
      </w:pPr>
    </w:p>
    <w:p w:rsidR="003F1784" w:rsidRDefault="003F1784" w:rsidP="003F1784">
      <w:pPr>
        <w:bidi w:val="0"/>
        <w:jc w:val="both"/>
        <w:rPr>
          <w:color w:val="000000"/>
        </w:rPr>
      </w:pPr>
      <w:r>
        <w:rPr>
          <w:color w:val="000000"/>
        </w:rPr>
        <w:t>The National Health Accounts are designed to provide a systematic statistical description of the health sector as a whole. The report also provides detailed statistics on transactions between the various components of the health sector as well as between the health sector and the rest of the world.  In order to measure growth rates and economic trends in the performance of the health sector and its cycle over years, a systematic time series and a comprehensive framework for data are essential in the compilation of national health accounts.  This will assist with future comparisons and further data analysis.</w:t>
      </w:r>
    </w:p>
    <w:p w:rsidR="003F1784" w:rsidRDefault="003F1784" w:rsidP="003F1784">
      <w:pPr>
        <w:bidi w:val="0"/>
        <w:jc w:val="both"/>
        <w:rPr>
          <w:color w:val="000000"/>
        </w:rPr>
      </w:pPr>
    </w:p>
    <w:p w:rsidR="003F1784" w:rsidRDefault="003F1784" w:rsidP="003F1784">
      <w:pPr>
        <w:bidi w:val="0"/>
        <w:jc w:val="both"/>
        <w:rPr>
          <w:color w:val="000000"/>
          <w:szCs w:val="28"/>
        </w:rPr>
      </w:pPr>
      <w:bookmarkStart w:id="2" w:name="OLE_LINK3"/>
      <w:r>
        <w:rPr>
          <w:color w:val="000000"/>
          <w:szCs w:val="28"/>
        </w:rPr>
        <w:t>PCBS with the cooperation of Ministry of health has adopted the OECD System of Health Accounts 2000 as the comprehensive framework for all statistical work in the field of health.</w:t>
      </w:r>
      <w:bookmarkEnd w:id="2"/>
      <w:r>
        <w:rPr>
          <w:color w:val="000000"/>
          <w:szCs w:val="28"/>
        </w:rPr>
        <w:t xml:space="preserve">  The compilation of time series data for national health accounts for 2000-2011 required a revision of various methodologies and hypotheses to ensure relevancy within the Palestinian context. The team dedicated to the National Health Accounts report demonstrated competency and commitment to the task of developing a Palestinian National Health Accounts system. Work has now been completed on 2012 data.</w:t>
      </w:r>
    </w:p>
    <w:p w:rsidR="003F1784" w:rsidRDefault="003F1784" w:rsidP="003F1784">
      <w:pPr>
        <w:bidi w:val="0"/>
        <w:jc w:val="both"/>
        <w:rPr>
          <w:color w:val="000000"/>
        </w:rPr>
      </w:pPr>
    </w:p>
    <w:p w:rsidR="003F1784" w:rsidRDefault="003F1784" w:rsidP="003F1784">
      <w:pPr>
        <w:bidi w:val="0"/>
        <w:jc w:val="both"/>
        <w:rPr>
          <w:color w:val="000000"/>
          <w:szCs w:val="28"/>
        </w:rPr>
      </w:pPr>
      <w:r>
        <w:rPr>
          <w:color w:val="000000"/>
        </w:rPr>
        <w:t>The main objective of compiling Palestinian health accounts is to establish a database for expenditure on health services by service providers in Palestine.</w:t>
      </w:r>
    </w:p>
    <w:p w:rsidR="003F1784" w:rsidRDefault="003F1784" w:rsidP="003F1784">
      <w:pPr>
        <w:tabs>
          <w:tab w:val="left" w:pos="4395"/>
        </w:tabs>
        <w:bidi w:val="0"/>
        <w:jc w:val="both"/>
        <w:rPr>
          <w:color w:val="000000"/>
          <w:szCs w:val="28"/>
        </w:rPr>
      </w:pPr>
    </w:p>
    <w:p w:rsidR="003F1784" w:rsidRDefault="003F1784" w:rsidP="003F1784">
      <w:pPr>
        <w:bidi w:val="0"/>
        <w:jc w:val="both"/>
        <w:rPr>
          <w:rFonts w:cs="Simplified Arabic"/>
          <w:color w:val="000000"/>
        </w:rPr>
      </w:pPr>
      <w:r>
        <w:rPr>
          <w:color w:val="000000"/>
          <w:szCs w:val="28"/>
        </w:rPr>
        <w:t xml:space="preserve">This report presents the main indicators of Palestinian National Health Accounts and </w:t>
      </w:r>
      <w:r>
        <w:rPr>
          <w:rFonts w:cs="Simplified Arabic"/>
          <w:color w:val="000000"/>
        </w:rPr>
        <w:t>PCBS hopes that this report will empower planners and decision makers to effectively monitor and further improve the health system existing in Palestine.</w:t>
      </w:r>
    </w:p>
    <w:p w:rsidR="003F1784" w:rsidRDefault="003F1784" w:rsidP="003F1784">
      <w:pPr>
        <w:bidi w:val="0"/>
        <w:jc w:val="both"/>
        <w:rPr>
          <w:rFonts w:cs="Simplified Arabic"/>
          <w:color w:val="000000"/>
        </w:rPr>
      </w:pPr>
    </w:p>
    <w:p w:rsidR="003F1784" w:rsidRDefault="003F1784" w:rsidP="003F1784">
      <w:pPr>
        <w:tabs>
          <w:tab w:val="left" w:pos="4395"/>
        </w:tabs>
        <w:bidi w:val="0"/>
        <w:rPr>
          <w:color w:val="000000"/>
          <w:szCs w:val="28"/>
        </w:rPr>
      </w:pPr>
    </w:p>
    <w:p w:rsidR="003F1784" w:rsidRDefault="003F1784" w:rsidP="003F1784">
      <w:pPr>
        <w:tabs>
          <w:tab w:val="left" w:pos="4395"/>
        </w:tabs>
        <w:bidi w:val="0"/>
        <w:rPr>
          <w:color w:val="000000"/>
          <w:szCs w:val="28"/>
        </w:rPr>
      </w:pPr>
    </w:p>
    <w:p w:rsidR="003F1784" w:rsidRDefault="003F1784" w:rsidP="003F1784">
      <w:pPr>
        <w:tabs>
          <w:tab w:val="left" w:pos="4395"/>
        </w:tabs>
        <w:bidi w:val="0"/>
        <w:rPr>
          <w:color w:val="000000"/>
          <w:szCs w:val="28"/>
        </w:rPr>
      </w:pPr>
    </w:p>
    <w:p w:rsidR="003F1784" w:rsidRDefault="003F1784" w:rsidP="003F1784">
      <w:pPr>
        <w:tabs>
          <w:tab w:val="left" w:pos="4395"/>
        </w:tabs>
        <w:bidi w:val="0"/>
        <w:rPr>
          <w:color w:val="000000"/>
          <w:szCs w:val="28"/>
        </w:rPr>
      </w:pPr>
    </w:p>
    <w:tbl>
      <w:tblPr>
        <w:tblW w:w="0" w:type="auto"/>
        <w:tblLayout w:type="fixed"/>
        <w:tblLook w:val="0000"/>
      </w:tblPr>
      <w:tblGrid>
        <w:gridCol w:w="6204"/>
        <w:gridCol w:w="3082"/>
      </w:tblGrid>
      <w:tr w:rsidR="003F1784" w:rsidTr="009B2032">
        <w:trPr>
          <w:trHeight w:val="417"/>
        </w:trPr>
        <w:tc>
          <w:tcPr>
            <w:tcW w:w="6204" w:type="dxa"/>
            <w:tcBorders>
              <w:top w:val="nil"/>
              <w:left w:val="nil"/>
              <w:bottom w:val="nil"/>
              <w:right w:val="nil"/>
            </w:tcBorders>
          </w:tcPr>
          <w:p w:rsidR="003F1784" w:rsidRDefault="003F1784" w:rsidP="009B2032">
            <w:pPr>
              <w:tabs>
                <w:tab w:val="left" w:pos="4395"/>
              </w:tabs>
              <w:bidi w:val="0"/>
              <w:rPr>
                <w:color w:val="000000"/>
                <w:szCs w:val="28"/>
              </w:rPr>
            </w:pPr>
            <w:r>
              <w:rPr>
                <w:b/>
                <w:bCs/>
                <w:color w:val="000000"/>
              </w:rPr>
              <w:t>February</w:t>
            </w:r>
            <w:r>
              <w:rPr>
                <w:b/>
                <w:bCs/>
                <w:color w:val="000000"/>
                <w:szCs w:val="28"/>
              </w:rPr>
              <w:t xml:space="preserve"> 2014</w:t>
            </w:r>
          </w:p>
        </w:tc>
        <w:tc>
          <w:tcPr>
            <w:tcW w:w="3082" w:type="dxa"/>
            <w:tcBorders>
              <w:top w:val="nil"/>
              <w:left w:val="nil"/>
              <w:bottom w:val="nil"/>
              <w:right w:val="nil"/>
            </w:tcBorders>
          </w:tcPr>
          <w:p w:rsidR="003F1784" w:rsidRDefault="003F1784" w:rsidP="009B2032">
            <w:pPr>
              <w:tabs>
                <w:tab w:val="left" w:pos="4395"/>
              </w:tabs>
              <w:bidi w:val="0"/>
              <w:jc w:val="center"/>
              <w:rPr>
                <w:b/>
                <w:bCs/>
                <w:color w:val="000000"/>
                <w:szCs w:val="28"/>
              </w:rPr>
            </w:pPr>
            <w:r>
              <w:rPr>
                <w:b/>
                <w:bCs/>
                <w:color w:val="000000"/>
              </w:rPr>
              <w:t>Ola Awad</w:t>
            </w:r>
          </w:p>
          <w:p w:rsidR="003F1784" w:rsidRDefault="003F1784" w:rsidP="009B2032">
            <w:pPr>
              <w:tabs>
                <w:tab w:val="left" w:pos="4395"/>
              </w:tabs>
              <w:bidi w:val="0"/>
              <w:jc w:val="center"/>
              <w:rPr>
                <w:color w:val="000000"/>
                <w:szCs w:val="28"/>
              </w:rPr>
            </w:pPr>
            <w:r>
              <w:rPr>
                <w:b/>
                <w:bCs/>
                <w:color w:val="000000"/>
                <w:szCs w:val="28"/>
              </w:rPr>
              <w:t xml:space="preserve">President of PCBS </w:t>
            </w:r>
          </w:p>
        </w:tc>
      </w:tr>
    </w:tbl>
    <w:p w:rsidR="003F1784" w:rsidRDefault="003F1784" w:rsidP="003F1784">
      <w:pPr>
        <w:bidi w:val="0"/>
        <w:spacing w:after="200" w:line="276" w:lineRule="auto"/>
        <w:rPr>
          <w:color w:val="000000"/>
        </w:rPr>
      </w:pPr>
    </w:p>
    <w:p w:rsidR="003F1784" w:rsidRDefault="003F1784" w:rsidP="003F1784">
      <w:pPr>
        <w:bidi w:val="0"/>
        <w:spacing w:after="200" w:line="276" w:lineRule="auto"/>
        <w:rPr>
          <w:color w:val="000000"/>
        </w:rPr>
      </w:pPr>
      <w:r>
        <w:rPr>
          <w:color w:val="000000"/>
        </w:rPr>
        <w:br w:type="page"/>
      </w:r>
    </w:p>
    <w:p w:rsidR="003F1784" w:rsidRDefault="003F1784" w:rsidP="003F1784">
      <w:pPr>
        <w:bidi w:val="0"/>
        <w:spacing w:after="200" w:line="276" w:lineRule="auto"/>
        <w:rPr>
          <w:color w:val="000000"/>
        </w:rPr>
      </w:pPr>
    </w:p>
    <w:sectPr w:rsidR="003F1784" w:rsidSect="00725AC1">
      <w:headerReference w:type="default" r:id="rId14"/>
      <w:footerReference w:type="default" r:id="rId15"/>
      <w:pgSz w:w="11907" w:h="16840" w:code="9"/>
      <w:pgMar w:top="1418" w:right="1418" w:bottom="1418" w:left="1418" w:header="709" w:footer="709" w:gutter="0"/>
      <w:pgNumType w:start="19"/>
      <w:cols w:space="720"/>
      <w:titlePg/>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4AF" w:rsidRDefault="00F064AF">
      <w:pPr>
        <w:rPr>
          <w:rtl/>
        </w:rPr>
      </w:pPr>
      <w:r>
        <w:separator/>
      </w:r>
    </w:p>
  </w:endnote>
  <w:endnote w:type="continuationSeparator" w:id="0">
    <w:p w:rsidR="00F064AF" w:rsidRDefault="00F064AF">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Default="00E10482">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4AF" w:rsidRDefault="00F064AF">
      <w:pPr>
        <w:rPr>
          <w:rtl/>
        </w:rPr>
      </w:pPr>
      <w:r>
        <w:separator/>
      </w:r>
    </w:p>
  </w:footnote>
  <w:footnote w:type="continuationSeparator" w:id="0">
    <w:p w:rsidR="00F064AF" w:rsidRDefault="00F064AF">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Pr="002513C4" w:rsidRDefault="00E10482" w:rsidP="00666C5D">
    <w:pPr>
      <w:pStyle w:val="Header"/>
      <w:bidi w:val="0"/>
      <w:rPr>
        <w:rFonts w:cs="Traditional Arabic"/>
        <w:noProof w:val="0"/>
        <w:sz w:val="16"/>
        <w:szCs w:val="16"/>
        <w:rtl/>
      </w:rPr>
    </w:pPr>
    <w:r w:rsidRPr="002513C4">
      <w:rPr>
        <w:rFonts w:cs="Traditional Arabic"/>
        <w:noProof w:val="0"/>
        <w:sz w:val="16"/>
        <w:szCs w:val="16"/>
      </w:rPr>
      <w:t>PCBS: Statistical Report, National Health Accounts (</w:t>
    </w:r>
    <w:r w:rsidR="00666C5D" w:rsidRPr="002513C4">
      <w:rPr>
        <w:rFonts w:cs="Traditional Arabic"/>
        <w:noProof w:val="0"/>
        <w:sz w:val="16"/>
        <w:szCs w:val="16"/>
      </w:rPr>
      <w:t>2011</w:t>
    </w:r>
    <w:r w:rsidR="005770B6" w:rsidRPr="002513C4">
      <w:rPr>
        <w:rFonts w:cs="Traditional Arabic"/>
        <w:noProof w:val="0"/>
        <w:sz w:val="16"/>
        <w:szCs w:val="16"/>
      </w:rPr>
      <w:t>-</w:t>
    </w:r>
    <w:r w:rsidR="00567B91" w:rsidRPr="002513C4">
      <w:rPr>
        <w:rFonts w:cs="Traditional Arabic"/>
        <w:noProof w:val="0"/>
        <w:sz w:val="16"/>
        <w:szCs w:val="16"/>
      </w:rPr>
      <w:t>201</w:t>
    </w:r>
    <w:r w:rsidR="00666C5D" w:rsidRPr="002513C4">
      <w:rPr>
        <w:rFonts w:cs="Traditional Arabic"/>
        <w:noProof w:val="0"/>
        <w:sz w:val="16"/>
        <w:szCs w:val="16"/>
      </w:rPr>
      <w:t>2</w:t>
    </w:r>
    <w:r w:rsidRPr="002513C4">
      <w:rPr>
        <w:rFonts w:cs="Traditional Arabic"/>
        <w:noProof w:val="0"/>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D680EC2"/>
    <w:multiLevelType w:val="hybridMultilevel"/>
    <w:tmpl w:val="B952F036"/>
    <w:lvl w:ilvl="0" w:tplc="80163F3C">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9A7AC032"/>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44F2C33"/>
    <w:multiLevelType w:val="hybridMultilevel"/>
    <w:tmpl w:val="DB24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4">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6">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8">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39">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0">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1">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0"/>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20"/>
  </w:num>
  <w:num w:numId="13">
    <w:abstractNumId w:val="8"/>
  </w:num>
  <w:num w:numId="14">
    <w:abstractNumId w:val="28"/>
  </w:num>
  <w:num w:numId="15">
    <w:abstractNumId w:val="19"/>
  </w:num>
  <w:num w:numId="16">
    <w:abstractNumId w:val="21"/>
  </w:num>
  <w:num w:numId="17">
    <w:abstractNumId w:val="39"/>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5"/>
  </w:num>
  <w:num w:numId="26">
    <w:abstractNumId w:val="36"/>
  </w:num>
  <w:num w:numId="27">
    <w:abstractNumId w:val="6"/>
  </w:num>
  <w:num w:numId="28">
    <w:abstractNumId w:val="3"/>
  </w:num>
  <w:num w:numId="29">
    <w:abstractNumId w:val="29"/>
  </w:num>
  <w:num w:numId="30">
    <w:abstractNumId w:val="38"/>
  </w:num>
  <w:num w:numId="31">
    <w:abstractNumId w:val="7"/>
  </w:num>
  <w:num w:numId="32">
    <w:abstractNumId w:val="30"/>
  </w:num>
  <w:num w:numId="33">
    <w:abstractNumId w:val="37"/>
  </w:num>
  <w:num w:numId="34">
    <w:abstractNumId w:val="17"/>
  </w:num>
  <w:num w:numId="35">
    <w:abstractNumId w:val="11"/>
  </w:num>
  <w:num w:numId="36">
    <w:abstractNumId w:val="33"/>
  </w:num>
  <w:num w:numId="37">
    <w:abstractNumId w:val="41"/>
  </w:num>
  <w:num w:numId="38">
    <w:abstractNumId w:val="13"/>
  </w:num>
  <w:num w:numId="39">
    <w:abstractNumId w:val="2"/>
  </w:num>
  <w:num w:numId="40">
    <w:abstractNumId w:val="34"/>
  </w:num>
  <w:num w:numId="41">
    <w:abstractNumId w:val="18"/>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hdrShapeDefaults>
    <o:shapedefaults v:ext="edit" spidmax="94210"/>
  </w:hdrShapeDefaults>
  <w:footnotePr>
    <w:footnote w:id="-1"/>
    <w:footnote w:id="0"/>
  </w:footnotePr>
  <w:endnotePr>
    <w:endnote w:id="-1"/>
    <w:endnote w:id="0"/>
  </w:endnotePr>
  <w:compat>
    <w:useFELayout/>
  </w:compat>
  <w:rsids>
    <w:rsidRoot w:val="005901B5"/>
    <w:rsid w:val="000108C2"/>
    <w:rsid w:val="00011746"/>
    <w:rsid w:val="000344AE"/>
    <w:rsid w:val="00040ABF"/>
    <w:rsid w:val="000412FA"/>
    <w:rsid w:val="000436F9"/>
    <w:rsid w:val="00045C47"/>
    <w:rsid w:val="000479F6"/>
    <w:rsid w:val="00050007"/>
    <w:rsid w:val="00062632"/>
    <w:rsid w:val="0006655D"/>
    <w:rsid w:val="00080A0B"/>
    <w:rsid w:val="00092352"/>
    <w:rsid w:val="000A08FD"/>
    <w:rsid w:val="000A5CA9"/>
    <w:rsid w:val="000B19D2"/>
    <w:rsid w:val="000B3ACA"/>
    <w:rsid w:val="000B524D"/>
    <w:rsid w:val="000C5F3A"/>
    <w:rsid w:val="000E3166"/>
    <w:rsid w:val="000F6A5C"/>
    <w:rsid w:val="00101C80"/>
    <w:rsid w:val="00106222"/>
    <w:rsid w:val="001172C9"/>
    <w:rsid w:val="00121B49"/>
    <w:rsid w:val="00162AFC"/>
    <w:rsid w:val="00163265"/>
    <w:rsid w:val="00164C44"/>
    <w:rsid w:val="0017372A"/>
    <w:rsid w:val="0017408C"/>
    <w:rsid w:val="00176BB8"/>
    <w:rsid w:val="00186E06"/>
    <w:rsid w:val="0019464A"/>
    <w:rsid w:val="001B174B"/>
    <w:rsid w:val="001B3625"/>
    <w:rsid w:val="001C750E"/>
    <w:rsid w:val="001E5157"/>
    <w:rsid w:val="001F54C0"/>
    <w:rsid w:val="00204A68"/>
    <w:rsid w:val="00223BD3"/>
    <w:rsid w:val="002513C4"/>
    <w:rsid w:val="00255CDC"/>
    <w:rsid w:val="0027634C"/>
    <w:rsid w:val="0029435C"/>
    <w:rsid w:val="00295469"/>
    <w:rsid w:val="002A6EC2"/>
    <w:rsid w:val="002B3DC1"/>
    <w:rsid w:val="002D01B0"/>
    <w:rsid w:val="002E3127"/>
    <w:rsid w:val="00300C76"/>
    <w:rsid w:val="003172C0"/>
    <w:rsid w:val="00342EAD"/>
    <w:rsid w:val="003641C6"/>
    <w:rsid w:val="00364E09"/>
    <w:rsid w:val="0037627B"/>
    <w:rsid w:val="00381C63"/>
    <w:rsid w:val="0039328D"/>
    <w:rsid w:val="003A5F05"/>
    <w:rsid w:val="003B3CD0"/>
    <w:rsid w:val="003B4605"/>
    <w:rsid w:val="003B5E9D"/>
    <w:rsid w:val="003C4AFA"/>
    <w:rsid w:val="003D055E"/>
    <w:rsid w:val="003D3BED"/>
    <w:rsid w:val="003D7F88"/>
    <w:rsid w:val="003E34A2"/>
    <w:rsid w:val="003F1784"/>
    <w:rsid w:val="003F6A26"/>
    <w:rsid w:val="00406CD0"/>
    <w:rsid w:val="00413595"/>
    <w:rsid w:val="004231D6"/>
    <w:rsid w:val="0042780B"/>
    <w:rsid w:val="00431B3C"/>
    <w:rsid w:val="00437E8E"/>
    <w:rsid w:val="00442415"/>
    <w:rsid w:val="004471D3"/>
    <w:rsid w:val="00450CF7"/>
    <w:rsid w:val="00450EDF"/>
    <w:rsid w:val="00452A82"/>
    <w:rsid w:val="004557E2"/>
    <w:rsid w:val="004638F7"/>
    <w:rsid w:val="0047163D"/>
    <w:rsid w:val="00492356"/>
    <w:rsid w:val="004A5274"/>
    <w:rsid w:val="004E183C"/>
    <w:rsid w:val="004E3864"/>
    <w:rsid w:val="004F38DF"/>
    <w:rsid w:val="004F3B1A"/>
    <w:rsid w:val="0051763D"/>
    <w:rsid w:val="0052499B"/>
    <w:rsid w:val="00532FDE"/>
    <w:rsid w:val="00533926"/>
    <w:rsid w:val="0054013C"/>
    <w:rsid w:val="00545104"/>
    <w:rsid w:val="005473CA"/>
    <w:rsid w:val="005541A4"/>
    <w:rsid w:val="00567B91"/>
    <w:rsid w:val="005707B6"/>
    <w:rsid w:val="0057266A"/>
    <w:rsid w:val="005770B6"/>
    <w:rsid w:val="005901B5"/>
    <w:rsid w:val="005A4764"/>
    <w:rsid w:val="005A7067"/>
    <w:rsid w:val="005B2CC6"/>
    <w:rsid w:val="005C11D9"/>
    <w:rsid w:val="005C45BF"/>
    <w:rsid w:val="005C5DE6"/>
    <w:rsid w:val="005E6B3F"/>
    <w:rsid w:val="005F3D84"/>
    <w:rsid w:val="006119AD"/>
    <w:rsid w:val="006242FE"/>
    <w:rsid w:val="006317FE"/>
    <w:rsid w:val="0064307F"/>
    <w:rsid w:val="0066406B"/>
    <w:rsid w:val="00666C5D"/>
    <w:rsid w:val="006926F9"/>
    <w:rsid w:val="006972C0"/>
    <w:rsid w:val="006E1238"/>
    <w:rsid w:val="006F5182"/>
    <w:rsid w:val="00714546"/>
    <w:rsid w:val="00716D37"/>
    <w:rsid w:val="00725768"/>
    <w:rsid w:val="00725AC1"/>
    <w:rsid w:val="00733C33"/>
    <w:rsid w:val="007343AB"/>
    <w:rsid w:val="007345C2"/>
    <w:rsid w:val="0074388E"/>
    <w:rsid w:val="007451BD"/>
    <w:rsid w:val="0075291B"/>
    <w:rsid w:val="007622F6"/>
    <w:rsid w:val="00781E65"/>
    <w:rsid w:val="00784B7F"/>
    <w:rsid w:val="007854F2"/>
    <w:rsid w:val="00786639"/>
    <w:rsid w:val="007A4DD2"/>
    <w:rsid w:val="007B46F1"/>
    <w:rsid w:val="007B7058"/>
    <w:rsid w:val="007C3C60"/>
    <w:rsid w:val="007C6CF3"/>
    <w:rsid w:val="007D0AB7"/>
    <w:rsid w:val="007D1F0A"/>
    <w:rsid w:val="007D53FB"/>
    <w:rsid w:val="007D717C"/>
    <w:rsid w:val="007D7DB9"/>
    <w:rsid w:val="007F04AE"/>
    <w:rsid w:val="00800C54"/>
    <w:rsid w:val="00801B99"/>
    <w:rsid w:val="008049ED"/>
    <w:rsid w:val="0080744A"/>
    <w:rsid w:val="00810BC2"/>
    <w:rsid w:val="008137CC"/>
    <w:rsid w:val="008408E5"/>
    <w:rsid w:val="0084244B"/>
    <w:rsid w:val="00844008"/>
    <w:rsid w:val="00853055"/>
    <w:rsid w:val="0085433B"/>
    <w:rsid w:val="00862EEF"/>
    <w:rsid w:val="008659F6"/>
    <w:rsid w:val="00865BE1"/>
    <w:rsid w:val="00874FB5"/>
    <w:rsid w:val="00883970"/>
    <w:rsid w:val="00895639"/>
    <w:rsid w:val="008A22DC"/>
    <w:rsid w:val="008A4BBF"/>
    <w:rsid w:val="008B6180"/>
    <w:rsid w:val="008F2B62"/>
    <w:rsid w:val="008F7EB1"/>
    <w:rsid w:val="00905ACB"/>
    <w:rsid w:val="0095750A"/>
    <w:rsid w:val="00962564"/>
    <w:rsid w:val="00962EF6"/>
    <w:rsid w:val="009709EA"/>
    <w:rsid w:val="009725DC"/>
    <w:rsid w:val="00972AB3"/>
    <w:rsid w:val="00993035"/>
    <w:rsid w:val="00995B7E"/>
    <w:rsid w:val="009B4C62"/>
    <w:rsid w:val="009B62A1"/>
    <w:rsid w:val="009E2DCE"/>
    <w:rsid w:val="009E6573"/>
    <w:rsid w:val="009E7FFB"/>
    <w:rsid w:val="00A03435"/>
    <w:rsid w:val="00A131F9"/>
    <w:rsid w:val="00A255A7"/>
    <w:rsid w:val="00A3680E"/>
    <w:rsid w:val="00A43FD4"/>
    <w:rsid w:val="00A5511D"/>
    <w:rsid w:val="00A65E9B"/>
    <w:rsid w:val="00A676C5"/>
    <w:rsid w:val="00A678BC"/>
    <w:rsid w:val="00A8328B"/>
    <w:rsid w:val="00AA3C7C"/>
    <w:rsid w:val="00AC6455"/>
    <w:rsid w:val="00AC6CCA"/>
    <w:rsid w:val="00AD06B3"/>
    <w:rsid w:val="00AD5400"/>
    <w:rsid w:val="00AE10E0"/>
    <w:rsid w:val="00AE22AE"/>
    <w:rsid w:val="00AE3721"/>
    <w:rsid w:val="00AF08D7"/>
    <w:rsid w:val="00B0287F"/>
    <w:rsid w:val="00B14400"/>
    <w:rsid w:val="00B144D3"/>
    <w:rsid w:val="00B175E4"/>
    <w:rsid w:val="00B31D60"/>
    <w:rsid w:val="00B36004"/>
    <w:rsid w:val="00B363E9"/>
    <w:rsid w:val="00B4686E"/>
    <w:rsid w:val="00B546C3"/>
    <w:rsid w:val="00B579C9"/>
    <w:rsid w:val="00B57F15"/>
    <w:rsid w:val="00B630C0"/>
    <w:rsid w:val="00B669C4"/>
    <w:rsid w:val="00B71FF5"/>
    <w:rsid w:val="00B8672E"/>
    <w:rsid w:val="00BA6BD6"/>
    <w:rsid w:val="00BC56D3"/>
    <w:rsid w:val="00BD223B"/>
    <w:rsid w:val="00BE373C"/>
    <w:rsid w:val="00BE7572"/>
    <w:rsid w:val="00C10ED9"/>
    <w:rsid w:val="00C154B6"/>
    <w:rsid w:val="00C26089"/>
    <w:rsid w:val="00C309A4"/>
    <w:rsid w:val="00C436B8"/>
    <w:rsid w:val="00C522DC"/>
    <w:rsid w:val="00C5625E"/>
    <w:rsid w:val="00C90BBF"/>
    <w:rsid w:val="00CB5D5A"/>
    <w:rsid w:val="00CC10A3"/>
    <w:rsid w:val="00CC5D73"/>
    <w:rsid w:val="00CE23CB"/>
    <w:rsid w:val="00CF72CD"/>
    <w:rsid w:val="00D020F7"/>
    <w:rsid w:val="00D0722A"/>
    <w:rsid w:val="00D1690F"/>
    <w:rsid w:val="00D171B4"/>
    <w:rsid w:val="00D213E2"/>
    <w:rsid w:val="00D42DF9"/>
    <w:rsid w:val="00D46302"/>
    <w:rsid w:val="00D55564"/>
    <w:rsid w:val="00D62C48"/>
    <w:rsid w:val="00D833A9"/>
    <w:rsid w:val="00D841B1"/>
    <w:rsid w:val="00D87466"/>
    <w:rsid w:val="00DA5262"/>
    <w:rsid w:val="00DB2635"/>
    <w:rsid w:val="00DB3DC6"/>
    <w:rsid w:val="00DC1F6F"/>
    <w:rsid w:val="00DD6AE0"/>
    <w:rsid w:val="00DF2FDE"/>
    <w:rsid w:val="00E10482"/>
    <w:rsid w:val="00E130B9"/>
    <w:rsid w:val="00E209BE"/>
    <w:rsid w:val="00E32193"/>
    <w:rsid w:val="00E34B0F"/>
    <w:rsid w:val="00E360C5"/>
    <w:rsid w:val="00E440F3"/>
    <w:rsid w:val="00E50A93"/>
    <w:rsid w:val="00E63BEF"/>
    <w:rsid w:val="00E70D9F"/>
    <w:rsid w:val="00E74409"/>
    <w:rsid w:val="00E757C6"/>
    <w:rsid w:val="00E75CFB"/>
    <w:rsid w:val="00E7647B"/>
    <w:rsid w:val="00E93A20"/>
    <w:rsid w:val="00EB7B61"/>
    <w:rsid w:val="00EC5CE7"/>
    <w:rsid w:val="00ED2367"/>
    <w:rsid w:val="00ED594D"/>
    <w:rsid w:val="00EE2497"/>
    <w:rsid w:val="00EE44AD"/>
    <w:rsid w:val="00EE634C"/>
    <w:rsid w:val="00EF2029"/>
    <w:rsid w:val="00EF28F9"/>
    <w:rsid w:val="00EF445A"/>
    <w:rsid w:val="00EF6F0C"/>
    <w:rsid w:val="00F02505"/>
    <w:rsid w:val="00F064AF"/>
    <w:rsid w:val="00F07545"/>
    <w:rsid w:val="00F117A3"/>
    <w:rsid w:val="00F16673"/>
    <w:rsid w:val="00F431AE"/>
    <w:rsid w:val="00F4497E"/>
    <w:rsid w:val="00F8416A"/>
    <w:rsid w:val="00F85580"/>
    <w:rsid w:val="00F87D74"/>
    <w:rsid w:val="00F92F04"/>
    <w:rsid w:val="00FA0C1E"/>
    <w:rsid w:val="00FA1416"/>
    <w:rsid w:val="00FA16B4"/>
    <w:rsid w:val="00FC02B5"/>
    <w:rsid w:val="00FE0D30"/>
    <w:rsid w:val="00FE4C01"/>
    <w:rsid w:val="00FF08BA"/>
    <w:rsid w:val="00FF0D0A"/>
    <w:rsid w:val="00FF10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06CD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406CD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406CD0"/>
    <w:pPr>
      <w:keepNext/>
      <w:bidi w:val="0"/>
      <w:jc w:val="center"/>
      <w:outlineLvl w:val="1"/>
    </w:pPr>
    <w:rPr>
      <w:b/>
      <w:bCs/>
      <w:sz w:val="28"/>
      <w:szCs w:val="28"/>
    </w:rPr>
  </w:style>
  <w:style w:type="paragraph" w:styleId="Heading3">
    <w:name w:val="heading 3"/>
    <w:basedOn w:val="Normal"/>
    <w:next w:val="Normal"/>
    <w:link w:val="Heading3Char"/>
    <w:uiPriority w:val="99"/>
    <w:qFormat/>
    <w:rsid w:val="00406CD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406CD0"/>
    <w:pPr>
      <w:keepNext/>
      <w:bidi w:val="0"/>
      <w:outlineLvl w:val="3"/>
    </w:pPr>
    <w:rPr>
      <w:b/>
      <w:bCs/>
      <w:szCs w:val="28"/>
      <w:lang w:eastAsia="en-US"/>
    </w:rPr>
  </w:style>
  <w:style w:type="paragraph" w:styleId="Heading5">
    <w:name w:val="heading 5"/>
    <w:basedOn w:val="Normal"/>
    <w:next w:val="Normal"/>
    <w:link w:val="Heading5Char"/>
    <w:uiPriority w:val="99"/>
    <w:qFormat/>
    <w:rsid w:val="00406CD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406CD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406CD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406CD0"/>
    <w:pPr>
      <w:keepNext/>
      <w:jc w:val="right"/>
      <w:outlineLvl w:val="7"/>
    </w:pPr>
    <w:rPr>
      <w:b/>
      <w:bCs/>
      <w:noProof/>
      <w:lang w:eastAsia="en-US"/>
    </w:rPr>
  </w:style>
  <w:style w:type="paragraph" w:styleId="Heading9">
    <w:name w:val="heading 9"/>
    <w:basedOn w:val="Normal"/>
    <w:next w:val="Normal"/>
    <w:link w:val="Heading9Char"/>
    <w:uiPriority w:val="99"/>
    <w:qFormat/>
    <w:rsid w:val="00406CD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CD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406CD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406CD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406CD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406CD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406CD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406CD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406CD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406CD0"/>
    <w:rPr>
      <w:rFonts w:ascii="Cambria" w:hAnsi="Cambria" w:cs="Times New Roman"/>
      <w:sz w:val="22"/>
      <w:szCs w:val="22"/>
      <w:lang w:eastAsia="ar-SA" w:bidi="ar-SA"/>
    </w:rPr>
  </w:style>
  <w:style w:type="paragraph" w:styleId="BodyText3">
    <w:name w:val="Body Text 3"/>
    <w:basedOn w:val="Normal"/>
    <w:link w:val="BodyText3Char"/>
    <w:uiPriority w:val="99"/>
    <w:rsid w:val="00406CD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406CD0"/>
    <w:rPr>
      <w:rFonts w:ascii="Times New Roman" w:hAnsi="Times New Roman" w:cs="Times New Roman"/>
      <w:sz w:val="16"/>
      <w:szCs w:val="16"/>
      <w:lang w:eastAsia="ar-SA" w:bidi="ar-SA"/>
    </w:rPr>
  </w:style>
  <w:style w:type="paragraph" w:styleId="BlockText">
    <w:name w:val="Block Text"/>
    <w:basedOn w:val="Normal"/>
    <w:uiPriority w:val="99"/>
    <w:rsid w:val="00406CD0"/>
    <w:pPr>
      <w:tabs>
        <w:tab w:val="left" w:pos="4395"/>
      </w:tabs>
      <w:bidi w:val="0"/>
      <w:ind w:left="-90" w:right="27"/>
    </w:pPr>
    <w:rPr>
      <w:b/>
      <w:bCs/>
      <w:noProof/>
      <w:lang w:eastAsia="en-US"/>
    </w:rPr>
  </w:style>
  <w:style w:type="paragraph" w:styleId="Subtitle">
    <w:name w:val="Subtitle"/>
    <w:basedOn w:val="Normal"/>
    <w:link w:val="SubtitleChar"/>
    <w:uiPriority w:val="99"/>
    <w:qFormat/>
    <w:rsid w:val="00406CD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406CD0"/>
    <w:rPr>
      <w:rFonts w:ascii="Cambria" w:hAnsi="Cambria" w:cs="Times New Roman"/>
      <w:sz w:val="24"/>
      <w:szCs w:val="24"/>
      <w:lang w:eastAsia="ar-SA" w:bidi="ar-SA"/>
    </w:rPr>
  </w:style>
  <w:style w:type="paragraph" w:styleId="BodyText">
    <w:name w:val="Body Text"/>
    <w:basedOn w:val="Normal"/>
    <w:link w:val="BodyTextChar"/>
    <w:uiPriority w:val="99"/>
    <w:rsid w:val="00406CD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406CD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406CD0"/>
    <w:pPr>
      <w:bidi w:val="0"/>
      <w:jc w:val="both"/>
    </w:pPr>
    <w:rPr>
      <w:color w:val="000000"/>
    </w:rPr>
  </w:style>
  <w:style w:type="character" w:customStyle="1" w:styleId="BodyText2Char">
    <w:name w:val="Body Text 2 Char"/>
    <w:basedOn w:val="DefaultParagraphFont"/>
    <w:link w:val="BodyText2"/>
    <w:uiPriority w:val="99"/>
    <w:locked/>
    <w:rsid w:val="00406CD0"/>
    <w:rPr>
      <w:rFonts w:ascii="Times New Roman" w:hAnsi="Times New Roman" w:cs="Times New Roman"/>
      <w:sz w:val="24"/>
      <w:szCs w:val="24"/>
      <w:lang w:eastAsia="ar-SA" w:bidi="ar-SA"/>
    </w:rPr>
  </w:style>
  <w:style w:type="paragraph" w:styleId="Header">
    <w:name w:val="header"/>
    <w:basedOn w:val="Normal"/>
    <w:link w:val="HeaderChar"/>
    <w:uiPriority w:val="99"/>
    <w:rsid w:val="00406CD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406CD0"/>
    <w:rPr>
      <w:rFonts w:ascii="Times New Roman" w:hAnsi="Times New Roman" w:cs="Times New Roman"/>
      <w:sz w:val="24"/>
      <w:szCs w:val="24"/>
      <w:lang w:eastAsia="ar-SA" w:bidi="ar-SA"/>
    </w:rPr>
  </w:style>
  <w:style w:type="paragraph" w:styleId="Footer">
    <w:name w:val="footer"/>
    <w:basedOn w:val="Normal"/>
    <w:link w:val="FooterChar"/>
    <w:uiPriority w:val="99"/>
    <w:rsid w:val="00406CD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406CD0"/>
    <w:rPr>
      <w:rFonts w:ascii="Times New Roman" w:hAnsi="Times New Roman" w:cs="Times New Roman"/>
      <w:sz w:val="24"/>
      <w:szCs w:val="24"/>
      <w:lang w:eastAsia="ar-SA" w:bidi="ar-SA"/>
    </w:rPr>
  </w:style>
  <w:style w:type="character" w:styleId="PageNumber">
    <w:name w:val="page number"/>
    <w:basedOn w:val="DefaultParagraphFont"/>
    <w:uiPriority w:val="99"/>
    <w:rsid w:val="00406CD0"/>
    <w:rPr>
      <w:rFonts w:ascii="Times New Roman" w:hAnsi="Times New Roman" w:cs="Times New Roman"/>
    </w:rPr>
  </w:style>
  <w:style w:type="paragraph" w:styleId="FootnoteText">
    <w:name w:val="footnote text"/>
    <w:basedOn w:val="Normal"/>
    <w:link w:val="FootnoteTextChar"/>
    <w:uiPriority w:val="99"/>
    <w:rsid w:val="00406CD0"/>
    <w:pPr>
      <w:bidi w:val="0"/>
    </w:pPr>
    <w:rPr>
      <w:noProof/>
      <w:sz w:val="20"/>
    </w:rPr>
  </w:style>
  <w:style w:type="character" w:customStyle="1" w:styleId="FootnoteTextChar">
    <w:name w:val="Footnote Text Char"/>
    <w:basedOn w:val="DefaultParagraphFont"/>
    <w:link w:val="FootnoteText"/>
    <w:uiPriority w:val="99"/>
    <w:locked/>
    <w:rsid w:val="00406CD0"/>
    <w:rPr>
      <w:rFonts w:ascii="Times New Roman" w:hAnsi="Times New Roman" w:cs="Times New Roman"/>
      <w:lang w:eastAsia="ar-SA" w:bidi="ar-SA"/>
    </w:rPr>
  </w:style>
  <w:style w:type="character" w:styleId="FootnoteReference">
    <w:name w:val="footnote reference"/>
    <w:basedOn w:val="DefaultParagraphFont"/>
    <w:uiPriority w:val="99"/>
    <w:rsid w:val="00406CD0"/>
    <w:rPr>
      <w:rFonts w:ascii="Times New Roman" w:hAnsi="Times New Roman" w:cs="Times New Roman"/>
      <w:vertAlign w:val="superscript"/>
    </w:rPr>
  </w:style>
  <w:style w:type="character" w:customStyle="1" w:styleId="BodyTextIndentChar">
    <w:name w:val="Body Text Indent Char"/>
    <w:basedOn w:val="DefaultParagraphFont"/>
    <w:uiPriority w:val="99"/>
    <w:rsid w:val="00406CD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406CD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406CD0"/>
    <w:rPr>
      <w:rFonts w:ascii="Cambria" w:hAnsi="Cambria" w:cs="Times New Roman"/>
      <w:b/>
      <w:bCs/>
      <w:kern w:val="28"/>
      <w:sz w:val="32"/>
      <w:szCs w:val="32"/>
      <w:lang w:eastAsia="ar-SA" w:bidi="ar-SA"/>
    </w:rPr>
  </w:style>
  <w:style w:type="paragraph" w:customStyle="1" w:styleId="xl34">
    <w:name w:val="xl34"/>
    <w:basedOn w:val="Normal"/>
    <w:uiPriority w:val="99"/>
    <w:rsid w:val="00406CD0"/>
    <w:pPr>
      <w:bidi w:val="0"/>
      <w:spacing w:before="100" w:after="100"/>
    </w:pPr>
    <w:rPr>
      <w:szCs w:val="28"/>
      <w:lang w:val="en-GB" w:eastAsia="en-US" w:bidi="ar-JO"/>
    </w:rPr>
  </w:style>
  <w:style w:type="paragraph" w:styleId="BodyTextIndent2">
    <w:name w:val="Body Text Indent 2"/>
    <w:basedOn w:val="Normal"/>
    <w:link w:val="BodyTextIndent2Char"/>
    <w:uiPriority w:val="99"/>
    <w:rsid w:val="00406CD0"/>
    <w:pPr>
      <w:bidi w:val="0"/>
      <w:ind w:left="-2"/>
      <w:jc w:val="both"/>
    </w:pPr>
  </w:style>
  <w:style w:type="character" w:customStyle="1" w:styleId="BodyTextIndent2Char">
    <w:name w:val="Body Text Indent 2 Char"/>
    <w:basedOn w:val="DefaultParagraphFont"/>
    <w:link w:val="BodyTextIndent2"/>
    <w:uiPriority w:val="99"/>
    <w:locked/>
    <w:rsid w:val="00406CD0"/>
    <w:rPr>
      <w:rFonts w:ascii="Times New Roman" w:hAnsi="Times New Roman" w:cs="Times New Roman"/>
      <w:sz w:val="24"/>
      <w:szCs w:val="24"/>
      <w:lang w:eastAsia="ar-SA" w:bidi="ar-SA"/>
    </w:rPr>
  </w:style>
  <w:style w:type="character" w:styleId="Hyperlink">
    <w:name w:val="Hyperlink"/>
    <w:basedOn w:val="DefaultParagraphFont"/>
    <w:uiPriority w:val="99"/>
    <w:rsid w:val="00406CD0"/>
    <w:rPr>
      <w:rFonts w:ascii="Times New Roman" w:hAnsi="Times New Roman" w:cs="Times New Roman"/>
      <w:color w:val="0000FF"/>
      <w:u w:val="single"/>
    </w:rPr>
  </w:style>
  <w:style w:type="paragraph" w:styleId="Caption">
    <w:name w:val="caption"/>
    <w:basedOn w:val="Normal"/>
    <w:next w:val="Normal"/>
    <w:uiPriority w:val="99"/>
    <w:qFormat/>
    <w:rsid w:val="00406CD0"/>
    <w:pPr>
      <w:tabs>
        <w:tab w:val="right" w:pos="6377"/>
      </w:tabs>
      <w:snapToGrid w:val="0"/>
      <w:jc w:val="center"/>
    </w:pPr>
    <w:rPr>
      <w:b/>
      <w:bCs/>
      <w:szCs w:val="28"/>
      <w:lang w:eastAsia="en-US"/>
    </w:rPr>
  </w:style>
  <w:style w:type="paragraph" w:customStyle="1" w:styleId="xl48">
    <w:name w:val="xl48"/>
    <w:basedOn w:val="Normal"/>
    <w:uiPriority w:val="99"/>
    <w:rsid w:val="00406CD0"/>
    <w:pPr>
      <w:bidi w:val="0"/>
      <w:spacing w:before="100" w:beforeAutospacing="1" w:after="100" w:afterAutospacing="1"/>
    </w:pPr>
    <w:rPr>
      <w:b/>
      <w:bCs/>
    </w:rPr>
  </w:style>
  <w:style w:type="paragraph" w:styleId="NormalWeb">
    <w:name w:val="Normal (Web)"/>
    <w:basedOn w:val="Normal"/>
    <w:uiPriority w:val="99"/>
    <w:rsid w:val="00406CD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406CD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406CD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406CD0"/>
    <w:rPr>
      <w:rFonts w:ascii="Times New Roman" w:hAnsi="Times New Roman" w:cs="Times New Roman"/>
      <w:color w:val="800080"/>
      <w:u w:val="single"/>
    </w:rPr>
  </w:style>
  <w:style w:type="character" w:styleId="Emphasis">
    <w:name w:val="Emphasis"/>
    <w:basedOn w:val="DefaultParagraphFont"/>
    <w:uiPriority w:val="99"/>
    <w:qFormat/>
    <w:rsid w:val="00406CD0"/>
    <w:rPr>
      <w:rFonts w:ascii="Times New Roman" w:hAnsi="Times New Roman" w:cs="Times New Roman"/>
      <w:i/>
      <w:iCs/>
    </w:rPr>
  </w:style>
  <w:style w:type="character" w:customStyle="1" w:styleId="longtext1">
    <w:name w:val="long_text1"/>
    <w:basedOn w:val="DefaultParagraphFont"/>
    <w:uiPriority w:val="99"/>
    <w:rsid w:val="00406CD0"/>
    <w:rPr>
      <w:rFonts w:ascii="Times New Roman" w:hAnsi="Times New Roman" w:cs="Times New Roman"/>
      <w:sz w:val="20"/>
      <w:szCs w:val="20"/>
    </w:rPr>
  </w:style>
  <w:style w:type="character" w:customStyle="1" w:styleId="shorttext1">
    <w:name w:val="short_text1"/>
    <w:basedOn w:val="DefaultParagraphFont"/>
    <w:uiPriority w:val="99"/>
    <w:rsid w:val="00406CD0"/>
    <w:rPr>
      <w:rFonts w:ascii="Times New Roman" w:hAnsi="Times New Roman" w:cs="Times New Roman"/>
      <w:sz w:val="32"/>
      <w:szCs w:val="32"/>
    </w:rPr>
  </w:style>
  <w:style w:type="paragraph" w:styleId="BalloonText">
    <w:name w:val="Balloon Text"/>
    <w:basedOn w:val="Normal"/>
    <w:link w:val="BalloonTextChar"/>
    <w:uiPriority w:val="99"/>
    <w:rsid w:val="00406CD0"/>
    <w:rPr>
      <w:rFonts w:ascii="Tahoma" w:hAnsi="Tahoma"/>
      <w:sz w:val="16"/>
      <w:szCs w:val="16"/>
    </w:rPr>
  </w:style>
  <w:style w:type="character" w:customStyle="1" w:styleId="BalloonTextChar">
    <w:name w:val="Balloon Text Char"/>
    <w:basedOn w:val="DefaultParagraphFont"/>
    <w:link w:val="BalloonText"/>
    <w:uiPriority w:val="99"/>
    <w:locked/>
    <w:rsid w:val="00406CD0"/>
    <w:rPr>
      <w:rFonts w:ascii="Tahoma" w:hAnsi="Tahoma" w:cs="Tahoma"/>
      <w:sz w:val="16"/>
      <w:szCs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pcbs.gov.ps"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lestinian.ministry.of.health@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CCDCE-49E6-4D24-BC2A-1CF3807F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141</cp:revision>
  <cp:lastPrinted>2014-02-12T09:44:00Z</cp:lastPrinted>
  <dcterms:created xsi:type="dcterms:W3CDTF">2013-02-03T10:53:00Z</dcterms:created>
  <dcterms:modified xsi:type="dcterms:W3CDTF">2014-02-12T09:51:00Z</dcterms:modified>
</cp:coreProperties>
</file>